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D74C" w14:textId="77777777" w:rsidR="00271A61" w:rsidRPr="00CA0F6D" w:rsidRDefault="005A684F">
      <w:pPr>
        <w:pStyle w:val="Body"/>
        <w:spacing w:before="80"/>
        <w:ind w:left="1350" w:right="1268"/>
        <w:jc w:val="center"/>
        <w:rPr>
          <w:rFonts w:ascii="Arial" w:eastAsia="Arial" w:hAnsi="Arial" w:cs="Arial"/>
          <w:b/>
          <w:bCs/>
          <w:sz w:val="24"/>
          <w:szCs w:val="24"/>
        </w:rPr>
      </w:pPr>
      <w:r w:rsidRPr="00CA0F6D">
        <w:rPr>
          <w:rFonts w:ascii="Arial" w:hAnsi="Arial" w:cs="Arial"/>
          <w:b/>
          <w:bCs/>
          <w:sz w:val="24"/>
          <w:szCs w:val="24"/>
        </w:rPr>
        <w:t>OPIOID SERVICE PROVIDER AGREEMENT</w:t>
      </w:r>
    </w:p>
    <w:p w14:paraId="1F7A511C" w14:textId="77777777" w:rsidR="00271A61" w:rsidRPr="00CA0F6D" w:rsidRDefault="005A684F">
      <w:pPr>
        <w:pStyle w:val="Body"/>
        <w:spacing w:before="80"/>
        <w:ind w:left="1350" w:right="1268"/>
        <w:jc w:val="center"/>
        <w:rPr>
          <w:rFonts w:ascii="Arial" w:eastAsia="Arial" w:hAnsi="Arial" w:cs="Arial"/>
          <w:b/>
          <w:bCs/>
          <w:sz w:val="24"/>
          <w:szCs w:val="24"/>
        </w:rPr>
      </w:pPr>
      <w:r w:rsidRPr="00CA0F6D">
        <w:rPr>
          <w:rFonts w:ascii="Arial" w:hAnsi="Arial" w:cs="Arial"/>
          <w:b/>
          <w:bCs/>
          <w:sz w:val="24"/>
          <w:szCs w:val="24"/>
          <w:lang w:val="de-DE"/>
        </w:rPr>
        <w:t>BETWEEN</w:t>
      </w:r>
    </w:p>
    <w:p w14:paraId="32865220" w14:textId="77777777" w:rsidR="00271A61" w:rsidRPr="00CA0F6D" w:rsidRDefault="005A684F">
      <w:pPr>
        <w:pStyle w:val="Body"/>
        <w:spacing w:before="80"/>
        <w:ind w:left="1350" w:right="1268"/>
        <w:jc w:val="center"/>
        <w:rPr>
          <w:rFonts w:ascii="Arial" w:eastAsia="Arial" w:hAnsi="Arial" w:cs="Arial"/>
          <w:b/>
          <w:bCs/>
          <w:sz w:val="24"/>
          <w:szCs w:val="24"/>
        </w:rPr>
      </w:pPr>
      <w:r w:rsidRPr="00CA0F6D">
        <w:rPr>
          <w:rFonts w:ascii="Arial" w:eastAsia="Arial" w:hAnsi="Arial" w:cs="Arial"/>
          <w:b/>
          <w:bCs/>
          <w:sz w:val="24"/>
          <w:szCs w:val="24"/>
        </w:rPr>
        <w:br/>
      </w:r>
      <w:r w:rsidRPr="00CA0F6D">
        <w:rPr>
          <w:rFonts w:ascii="Arial" w:hAnsi="Arial" w:cs="Arial"/>
          <w:b/>
          <w:bCs/>
          <w:sz w:val="24"/>
          <w:szCs w:val="24"/>
        </w:rPr>
        <w:t>THE COUNTY OF _________________</w:t>
      </w:r>
    </w:p>
    <w:p w14:paraId="66095CE1" w14:textId="77777777" w:rsidR="00271A61" w:rsidRPr="00CA0F6D" w:rsidRDefault="005A684F">
      <w:pPr>
        <w:pStyle w:val="Body"/>
        <w:spacing w:before="80"/>
        <w:ind w:left="1350" w:right="1268"/>
        <w:jc w:val="center"/>
        <w:rPr>
          <w:rFonts w:ascii="Arial" w:eastAsia="Arial" w:hAnsi="Arial" w:cs="Arial"/>
          <w:b/>
          <w:bCs/>
          <w:sz w:val="24"/>
          <w:szCs w:val="24"/>
        </w:rPr>
      </w:pPr>
      <w:r w:rsidRPr="00CA0F6D">
        <w:rPr>
          <w:rFonts w:ascii="Arial" w:eastAsia="Arial" w:hAnsi="Arial" w:cs="Arial"/>
          <w:b/>
          <w:bCs/>
          <w:sz w:val="24"/>
          <w:szCs w:val="24"/>
        </w:rPr>
        <w:br/>
      </w:r>
      <w:r w:rsidRPr="00CA0F6D">
        <w:rPr>
          <w:rFonts w:ascii="Arial" w:hAnsi="Arial" w:cs="Arial"/>
          <w:b/>
          <w:bCs/>
          <w:sz w:val="24"/>
          <w:szCs w:val="24"/>
        </w:rPr>
        <w:t>AND</w:t>
      </w:r>
    </w:p>
    <w:p w14:paraId="103D19FA" w14:textId="77777777" w:rsidR="00271A61" w:rsidRPr="00CA0F6D" w:rsidRDefault="005A684F">
      <w:pPr>
        <w:pStyle w:val="Body"/>
        <w:spacing w:before="80"/>
        <w:ind w:left="1350" w:right="1268"/>
        <w:jc w:val="center"/>
        <w:rPr>
          <w:rFonts w:ascii="Arial" w:eastAsia="Arial" w:hAnsi="Arial" w:cs="Arial"/>
          <w:b/>
          <w:bCs/>
          <w:sz w:val="24"/>
          <w:szCs w:val="24"/>
        </w:rPr>
      </w:pPr>
      <w:r w:rsidRPr="00CA0F6D">
        <w:rPr>
          <w:rFonts w:ascii="Arial" w:hAnsi="Arial" w:cs="Arial"/>
          <w:b/>
          <w:bCs/>
          <w:sz w:val="24"/>
          <w:szCs w:val="24"/>
        </w:rPr>
        <w:t>________________________________</w:t>
      </w:r>
    </w:p>
    <w:p w14:paraId="131A576D" w14:textId="77777777" w:rsidR="00271A61" w:rsidRPr="00CA0F6D" w:rsidRDefault="00271A61">
      <w:pPr>
        <w:pStyle w:val="BodyText"/>
        <w:rPr>
          <w:rFonts w:ascii="Arial" w:eastAsia="Arial" w:hAnsi="Arial" w:cs="Arial"/>
          <w:b/>
          <w:bCs/>
          <w:sz w:val="24"/>
          <w:szCs w:val="24"/>
        </w:rPr>
      </w:pPr>
    </w:p>
    <w:p w14:paraId="7498AEA3" w14:textId="77777777" w:rsidR="00271A61" w:rsidRPr="00CA0F6D" w:rsidRDefault="005A684F">
      <w:pPr>
        <w:pStyle w:val="Body"/>
        <w:spacing w:before="93"/>
        <w:ind w:firstLine="720"/>
        <w:jc w:val="both"/>
        <w:rPr>
          <w:rFonts w:ascii="Arial" w:eastAsia="Arial" w:hAnsi="Arial" w:cs="Arial"/>
          <w:sz w:val="24"/>
          <w:szCs w:val="24"/>
        </w:rPr>
      </w:pPr>
      <w:r w:rsidRPr="00CA0F6D">
        <w:rPr>
          <w:rFonts w:ascii="Arial" w:hAnsi="Arial" w:cs="Arial"/>
          <w:b/>
          <w:bCs/>
          <w:sz w:val="24"/>
          <w:szCs w:val="24"/>
        </w:rPr>
        <w:t xml:space="preserve">THIS AGREEMENT </w:t>
      </w:r>
      <w:r w:rsidRPr="00CA0F6D">
        <w:rPr>
          <w:rFonts w:ascii="Arial" w:hAnsi="Arial" w:cs="Arial"/>
          <w:sz w:val="24"/>
          <w:szCs w:val="24"/>
        </w:rPr>
        <w:t xml:space="preserve">made and entered into by and between </w:t>
      </w:r>
      <w:r w:rsidRPr="00CA0F6D">
        <w:rPr>
          <w:rFonts w:ascii="Arial" w:hAnsi="Arial" w:cs="Arial"/>
          <w:b/>
          <w:bCs/>
          <w:sz w:val="24"/>
          <w:szCs w:val="24"/>
        </w:rPr>
        <w:t>______________________ County</w:t>
      </w:r>
      <w:r w:rsidRPr="00CA0F6D">
        <w:rPr>
          <w:rFonts w:ascii="Arial" w:hAnsi="Arial" w:cs="Arial"/>
          <w:sz w:val="24"/>
          <w:szCs w:val="24"/>
        </w:rPr>
        <w:t xml:space="preserve">, a political subdivision of the State of Tennessee, (hereinafter referred to as the “County”), and </w:t>
      </w:r>
      <w:r w:rsidRPr="00CA0F6D">
        <w:rPr>
          <w:rFonts w:ascii="Arial" w:hAnsi="Arial" w:cs="Arial"/>
          <w:b/>
          <w:bCs/>
          <w:sz w:val="24"/>
          <w:szCs w:val="24"/>
          <w:lang w:val="pt-PT"/>
        </w:rPr>
        <w:t>[Recipient], [Recipient</w:t>
      </w:r>
      <w:r w:rsidRPr="00CA0F6D">
        <w:rPr>
          <w:rFonts w:ascii="Arial" w:hAnsi="Arial" w:cs="Arial"/>
          <w:b/>
          <w:bCs/>
          <w:sz w:val="24"/>
          <w:szCs w:val="24"/>
        </w:rPr>
        <w:t>’s Address]</w:t>
      </w:r>
      <w:r w:rsidRPr="00CA0F6D">
        <w:rPr>
          <w:rFonts w:ascii="Arial" w:hAnsi="Arial" w:cs="Arial"/>
          <w:sz w:val="24"/>
          <w:szCs w:val="24"/>
        </w:rPr>
        <w:t xml:space="preserve"> (hereinafter referred to as the “</w:t>
      </w:r>
      <w:r w:rsidRPr="00CA0F6D">
        <w:rPr>
          <w:rFonts w:ascii="Arial" w:hAnsi="Arial" w:cs="Arial"/>
          <w:sz w:val="24"/>
          <w:szCs w:val="24"/>
          <w:lang w:val="it-IT"/>
        </w:rPr>
        <w:t>Recipient</w:t>
      </w:r>
      <w:r w:rsidRPr="00CA0F6D">
        <w:rPr>
          <w:rFonts w:ascii="Arial" w:hAnsi="Arial" w:cs="Arial"/>
          <w:sz w:val="24"/>
          <w:szCs w:val="24"/>
        </w:rPr>
        <w:t>”).  Collectively, the signatories are referred to as the Parties, and individually, as a Party.</w:t>
      </w:r>
    </w:p>
    <w:p w14:paraId="20708C57" w14:textId="77777777" w:rsidR="00271A61" w:rsidRPr="00CA0F6D" w:rsidRDefault="00271A61">
      <w:pPr>
        <w:pStyle w:val="Heading2"/>
        <w:ind w:right="0"/>
      </w:pPr>
    </w:p>
    <w:p w14:paraId="18C4B974" w14:textId="77777777" w:rsidR="00271A61" w:rsidRPr="00CA0F6D" w:rsidRDefault="005A684F">
      <w:pPr>
        <w:pStyle w:val="Heading2"/>
        <w:ind w:right="0"/>
      </w:pPr>
      <w:r w:rsidRPr="00CA0F6D">
        <w:t>RECITALS:</w:t>
      </w:r>
    </w:p>
    <w:p w14:paraId="4E0B546E" w14:textId="77777777" w:rsidR="00271A61" w:rsidRPr="00CA0F6D" w:rsidRDefault="00271A61">
      <w:pPr>
        <w:pStyle w:val="BodyText"/>
        <w:ind w:firstLine="720"/>
        <w:rPr>
          <w:rFonts w:ascii="Arial" w:eastAsia="Arial" w:hAnsi="Arial" w:cs="Arial"/>
          <w:sz w:val="24"/>
          <w:szCs w:val="24"/>
        </w:rPr>
      </w:pPr>
    </w:p>
    <w:p w14:paraId="23B2F021" w14:textId="77777777" w:rsidR="00271A61" w:rsidRPr="00CA0F6D" w:rsidRDefault="005A684F">
      <w:pPr>
        <w:pStyle w:val="Body"/>
        <w:ind w:firstLine="720"/>
        <w:jc w:val="both"/>
        <w:rPr>
          <w:rFonts w:ascii="Arial" w:eastAsia="Arial" w:hAnsi="Arial" w:cs="Arial"/>
          <w:sz w:val="24"/>
          <w:szCs w:val="24"/>
        </w:rPr>
      </w:pPr>
      <w:r w:rsidRPr="00CA0F6D">
        <w:rPr>
          <w:rFonts w:ascii="Arial" w:hAnsi="Arial" w:cs="Arial"/>
          <w:b/>
          <w:bCs/>
          <w:sz w:val="24"/>
          <w:szCs w:val="24"/>
          <w:lang w:val="de-DE"/>
        </w:rPr>
        <w:t>WHEREAS</w:t>
      </w:r>
      <w:r w:rsidRPr="00CA0F6D">
        <w:rPr>
          <w:rFonts w:ascii="Arial" w:hAnsi="Arial" w:cs="Arial"/>
          <w:sz w:val="24"/>
          <w:szCs w:val="24"/>
        </w:rPr>
        <w:t xml:space="preserve">, the County has received and will continue to receive funding from defendants of the national opioid litigation (the </w:t>
      </w:r>
      <w:r w:rsidRPr="00CA0F6D">
        <w:rPr>
          <w:rFonts w:ascii="Arial" w:hAnsi="Arial" w:cs="Arial"/>
          <w:sz w:val="24"/>
          <w:szCs w:val="24"/>
          <w:rtl/>
          <w:lang w:val="ar-SA"/>
        </w:rPr>
        <w:t>“</w:t>
      </w:r>
      <w:r w:rsidRPr="00CA0F6D">
        <w:rPr>
          <w:rFonts w:ascii="Arial" w:hAnsi="Arial" w:cs="Arial"/>
          <w:sz w:val="24"/>
          <w:szCs w:val="24"/>
        </w:rPr>
        <w:t>Opioid Litigation”) and the resulting settlement of which the County was a participant. The County</w:t>
      </w:r>
      <w:r w:rsidRPr="00CA0F6D">
        <w:rPr>
          <w:rFonts w:ascii="Arial" w:hAnsi="Arial" w:cs="Arial"/>
          <w:sz w:val="24"/>
          <w:szCs w:val="24"/>
          <w:rtl/>
        </w:rPr>
        <w:t>’</w:t>
      </w:r>
      <w:r w:rsidRPr="00CA0F6D">
        <w:rPr>
          <w:rFonts w:ascii="Arial" w:hAnsi="Arial" w:cs="Arial"/>
          <w:sz w:val="24"/>
          <w:szCs w:val="24"/>
        </w:rPr>
        <w:t>s claims formed part of the basis of the national settlement and payments to plaintiffs from defendants, with some payments scheduled to continue until 2038 (</w:t>
      </w:r>
      <w:r w:rsidRPr="00CA0F6D">
        <w:rPr>
          <w:rFonts w:ascii="Arial" w:hAnsi="Arial" w:cs="Arial"/>
          <w:sz w:val="24"/>
          <w:szCs w:val="24"/>
          <w:rtl/>
          <w:lang w:val="ar-SA"/>
        </w:rPr>
        <w:t>“</w:t>
      </w:r>
      <w:r w:rsidRPr="00CA0F6D">
        <w:rPr>
          <w:rFonts w:ascii="Arial" w:hAnsi="Arial" w:cs="Arial"/>
          <w:sz w:val="24"/>
          <w:szCs w:val="24"/>
        </w:rPr>
        <w:t xml:space="preserve">Settlement Payments”). The Opioid Litigation parties have agreed to the described Settlement Payments subject to the ongoing financial viability of each of the Opioid Litigation defendants. The Opioid Litigation settlement provides for the Settlement Payments to be expended for enumerated treatment and prevention programs and services; and </w:t>
      </w:r>
    </w:p>
    <w:p w14:paraId="22B2F89C" w14:textId="77777777" w:rsidR="00271A61" w:rsidRPr="00CA0F6D" w:rsidRDefault="00271A61">
      <w:pPr>
        <w:pStyle w:val="Body"/>
        <w:ind w:firstLine="720"/>
        <w:jc w:val="both"/>
        <w:rPr>
          <w:rFonts w:ascii="Arial" w:eastAsia="Arial" w:hAnsi="Arial" w:cs="Arial"/>
          <w:sz w:val="24"/>
          <w:szCs w:val="24"/>
        </w:rPr>
      </w:pPr>
    </w:p>
    <w:p w14:paraId="46F82B40" w14:textId="77777777" w:rsidR="00271A61" w:rsidRPr="00CA0F6D" w:rsidRDefault="005A684F">
      <w:pPr>
        <w:pStyle w:val="Body"/>
        <w:ind w:firstLine="720"/>
        <w:jc w:val="both"/>
        <w:rPr>
          <w:rFonts w:ascii="Arial" w:eastAsia="Arial" w:hAnsi="Arial" w:cs="Arial"/>
          <w:sz w:val="24"/>
          <w:szCs w:val="24"/>
        </w:rPr>
      </w:pPr>
      <w:r w:rsidRPr="00CA0F6D">
        <w:rPr>
          <w:rFonts w:ascii="Arial" w:hAnsi="Arial" w:cs="Arial"/>
          <w:b/>
          <w:bCs/>
          <w:sz w:val="24"/>
          <w:szCs w:val="24"/>
          <w:lang w:val="de-DE"/>
        </w:rPr>
        <w:t>[OPTIONAL: WHEREAS</w:t>
      </w:r>
      <w:r w:rsidRPr="00CA0F6D">
        <w:rPr>
          <w:rFonts w:ascii="Arial" w:hAnsi="Arial" w:cs="Arial"/>
          <w:sz w:val="24"/>
          <w:szCs w:val="24"/>
        </w:rPr>
        <w:t>, the County has established a local advisory council to make recommendations as to the use of the settlement payments; and]</w:t>
      </w:r>
    </w:p>
    <w:p w14:paraId="39A00107" w14:textId="77777777" w:rsidR="00271A61" w:rsidRPr="00CA0F6D" w:rsidRDefault="00271A61">
      <w:pPr>
        <w:pStyle w:val="Body"/>
        <w:ind w:firstLine="720"/>
        <w:jc w:val="both"/>
        <w:rPr>
          <w:rFonts w:ascii="Arial" w:eastAsia="Arial" w:hAnsi="Arial" w:cs="Arial"/>
          <w:sz w:val="24"/>
          <w:szCs w:val="24"/>
        </w:rPr>
      </w:pPr>
    </w:p>
    <w:p w14:paraId="4A544E06" w14:textId="77777777" w:rsidR="00271A61" w:rsidRPr="00CA0F6D" w:rsidRDefault="005A684F">
      <w:pPr>
        <w:pStyle w:val="Body"/>
        <w:ind w:firstLine="720"/>
        <w:jc w:val="both"/>
        <w:rPr>
          <w:rFonts w:ascii="Arial" w:eastAsia="Arial" w:hAnsi="Arial" w:cs="Arial"/>
          <w:sz w:val="24"/>
          <w:szCs w:val="24"/>
        </w:rPr>
      </w:pPr>
      <w:r w:rsidRPr="00CA0F6D">
        <w:rPr>
          <w:rFonts w:ascii="Arial" w:hAnsi="Arial" w:cs="Arial"/>
          <w:b/>
          <w:bCs/>
          <w:sz w:val="24"/>
          <w:szCs w:val="24"/>
          <w:lang w:val="de-DE"/>
        </w:rPr>
        <w:t>WHEREAS</w:t>
      </w:r>
      <w:r w:rsidRPr="00CA0F6D">
        <w:rPr>
          <w:rFonts w:ascii="Arial" w:hAnsi="Arial" w:cs="Arial"/>
          <w:sz w:val="24"/>
          <w:szCs w:val="24"/>
          <w:lang w:val="pt-PT"/>
        </w:rPr>
        <w:t>, [</w:t>
      </w:r>
      <w:r w:rsidRPr="00CA0F6D">
        <w:rPr>
          <w:rFonts w:ascii="Arial" w:hAnsi="Arial" w:cs="Arial"/>
          <w:b/>
          <w:bCs/>
          <w:sz w:val="24"/>
          <w:szCs w:val="24"/>
        </w:rPr>
        <w:t>OPTIONAL</w:t>
      </w:r>
      <w:r w:rsidRPr="00CA0F6D">
        <w:rPr>
          <w:rFonts w:ascii="Arial" w:hAnsi="Arial" w:cs="Arial"/>
          <w:sz w:val="24"/>
          <w:szCs w:val="24"/>
        </w:rPr>
        <w:t xml:space="preserve">: based on the recommendations of the council,] the County has determined to grant funding to the </w:t>
      </w:r>
      <w:r w:rsidRPr="00CA0F6D">
        <w:rPr>
          <w:rFonts w:ascii="Arial" w:hAnsi="Arial" w:cs="Arial"/>
          <w:sz w:val="24"/>
          <w:szCs w:val="24"/>
          <w:rtl/>
          <w:lang w:val="ar-SA"/>
        </w:rPr>
        <w:t>“</w:t>
      </w:r>
      <w:r w:rsidRPr="00CA0F6D">
        <w:rPr>
          <w:rFonts w:ascii="Arial" w:hAnsi="Arial" w:cs="Arial"/>
          <w:sz w:val="24"/>
          <w:szCs w:val="24"/>
          <w:lang w:val="it-IT"/>
        </w:rPr>
        <w:t>Recipient</w:t>
      </w:r>
      <w:r w:rsidRPr="00CA0F6D">
        <w:rPr>
          <w:rFonts w:ascii="Arial" w:hAnsi="Arial" w:cs="Arial"/>
          <w:sz w:val="24"/>
          <w:szCs w:val="24"/>
        </w:rPr>
        <w:t xml:space="preserve">” and the funding will be directed to </w:t>
      </w:r>
      <w:r w:rsidRPr="00CA0F6D">
        <w:rPr>
          <w:rFonts w:ascii="Arial" w:hAnsi="Arial" w:cs="Arial"/>
          <w:b/>
          <w:bCs/>
          <w:sz w:val="24"/>
          <w:szCs w:val="24"/>
        </w:rPr>
        <w:t>[program name]</w:t>
      </w:r>
      <w:r w:rsidRPr="00CA0F6D">
        <w:rPr>
          <w:rFonts w:ascii="Arial" w:hAnsi="Arial" w:cs="Arial"/>
          <w:sz w:val="24"/>
          <w:szCs w:val="24"/>
        </w:rPr>
        <w:t xml:space="preserve"> used to </w:t>
      </w:r>
      <w:r w:rsidRPr="00CA0F6D">
        <w:rPr>
          <w:rFonts w:ascii="Arial" w:hAnsi="Arial" w:cs="Arial"/>
          <w:b/>
          <w:bCs/>
          <w:sz w:val="24"/>
          <w:szCs w:val="24"/>
        </w:rPr>
        <w:t>[program description]</w:t>
      </w:r>
      <w:r w:rsidRPr="00CA0F6D">
        <w:rPr>
          <w:rFonts w:ascii="Arial" w:hAnsi="Arial" w:cs="Arial"/>
          <w:sz w:val="24"/>
          <w:szCs w:val="24"/>
        </w:rPr>
        <w:t xml:space="preserve"> (</w:t>
      </w:r>
      <w:r w:rsidRPr="00CA0F6D">
        <w:rPr>
          <w:rFonts w:ascii="Arial" w:hAnsi="Arial" w:cs="Arial"/>
          <w:sz w:val="24"/>
          <w:szCs w:val="24"/>
          <w:rtl/>
          <w:lang w:val="ar-SA"/>
        </w:rPr>
        <w:t>“</w:t>
      </w:r>
      <w:r w:rsidRPr="00CA0F6D">
        <w:rPr>
          <w:rFonts w:ascii="Arial" w:hAnsi="Arial" w:cs="Arial"/>
          <w:sz w:val="24"/>
          <w:szCs w:val="24"/>
        </w:rPr>
        <w:t xml:space="preserve">the Program”). Funding will be provided in amount not to exceed_______________________ and 00/100 Dollars ($________.00) (the </w:t>
      </w:r>
      <w:r w:rsidRPr="00CA0F6D">
        <w:rPr>
          <w:rFonts w:ascii="Arial" w:hAnsi="Arial" w:cs="Arial"/>
          <w:sz w:val="24"/>
          <w:szCs w:val="24"/>
          <w:rtl/>
          <w:lang w:val="ar-SA"/>
        </w:rPr>
        <w:t>“</w:t>
      </w:r>
      <w:r w:rsidRPr="00CA0F6D">
        <w:rPr>
          <w:rFonts w:ascii="Arial" w:hAnsi="Arial" w:cs="Arial"/>
          <w:sz w:val="24"/>
          <w:szCs w:val="24"/>
        </w:rPr>
        <w:t>Award Amount”); and</w:t>
      </w:r>
    </w:p>
    <w:p w14:paraId="1F4205E9" w14:textId="77777777" w:rsidR="00271A61" w:rsidRPr="00CA0F6D" w:rsidRDefault="00271A61">
      <w:pPr>
        <w:pStyle w:val="Body"/>
        <w:ind w:firstLine="720"/>
        <w:jc w:val="both"/>
        <w:rPr>
          <w:rFonts w:ascii="Arial" w:eastAsia="Arial" w:hAnsi="Arial" w:cs="Arial"/>
          <w:sz w:val="24"/>
          <w:szCs w:val="24"/>
        </w:rPr>
      </w:pPr>
    </w:p>
    <w:p w14:paraId="42E98B4B" w14:textId="77777777" w:rsidR="00271A61" w:rsidRPr="00CA0F6D" w:rsidRDefault="005A684F">
      <w:pPr>
        <w:pStyle w:val="Body"/>
        <w:ind w:firstLine="720"/>
        <w:jc w:val="both"/>
        <w:rPr>
          <w:rFonts w:ascii="Arial" w:eastAsia="Arial" w:hAnsi="Arial" w:cs="Arial"/>
          <w:sz w:val="24"/>
          <w:szCs w:val="24"/>
        </w:rPr>
      </w:pPr>
      <w:r w:rsidRPr="00CA0F6D">
        <w:rPr>
          <w:rFonts w:ascii="Arial" w:hAnsi="Arial" w:cs="Arial"/>
          <w:b/>
          <w:bCs/>
          <w:sz w:val="24"/>
          <w:szCs w:val="24"/>
          <w:lang w:val="de-DE"/>
        </w:rPr>
        <w:t>WHEREAS</w:t>
      </w:r>
      <w:r w:rsidRPr="00CA0F6D">
        <w:rPr>
          <w:rFonts w:ascii="Arial" w:hAnsi="Arial" w:cs="Arial"/>
          <w:sz w:val="24"/>
          <w:szCs w:val="24"/>
        </w:rPr>
        <w:t xml:space="preserve">, the County has determined that the Program is consistent with the abatement strategies set forth in the Opioid Litigation settlement List of Opioid Remediation Uses.  </w:t>
      </w:r>
    </w:p>
    <w:p w14:paraId="1491994F" w14:textId="77777777" w:rsidR="00271A61" w:rsidRPr="00CA0F6D" w:rsidRDefault="00271A61">
      <w:pPr>
        <w:pStyle w:val="Body"/>
        <w:ind w:firstLine="720"/>
        <w:jc w:val="both"/>
        <w:rPr>
          <w:rFonts w:ascii="Arial" w:eastAsia="Arial" w:hAnsi="Arial" w:cs="Arial"/>
          <w:sz w:val="24"/>
          <w:szCs w:val="24"/>
        </w:rPr>
      </w:pPr>
    </w:p>
    <w:p w14:paraId="662F6B72" w14:textId="089ADE35" w:rsidR="00271A61" w:rsidRPr="00CA0F6D" w:rsidRDefault="005A684F" w:rsidP="00F11053">
      <w:pPr>
        <w:pStyle w:val="Body"/>
        <w:ind w:firstLine="720"/>
        <w:jc w:val="both"/>
        <w:rPr>
          <w:rFonts w:ascii="Arial" w:hAnsi="Arial" w:cs="Arial"/>
          <w:sz w:val="24"/>
          <w:szCs w:val="24"/>
        </w:rPr>
      </w:pPr>
      <w:r w:rsidRPr="00CA0F6D">
        <w:rPr>
          <w:rFonts w:ascii="Arial" w:hAnsi="Arial" w:cs="Arial"/>
          <w:b/>
          <w:bCs/>
          <w:sz w:val="24"/>
          <w:szCs w:val="24"/>
          <w:lang w:val="de-DE"/>
        </w:rPr>
        <w:t>WHEREAS</w:t>
      </w:r>
      <w:r w:rsidRPr="00CA0F6D">
        <w:rPr>
          <w:rFonts w:ascii="Arial" w:hAnsi="Arial" w:cs="Arial"/>
          <w:sz w:val="24"/>
          <w:szCs w:val="24"/>
        </w:rPr>
        <w:t>, the Parties understand and acknowledge by executing this Agreement the County will not provide additional funding in excess of the Award Amount, and any costs of the Program, including any overruns or other expenses not expressly agreed to in writing prior to the expenses being incurred, will not be a liability on the part of the County, and will be the sole responsibility of the Recipient; and</w:t>
      </w:r>
    </w:p>
    <w:p w14:paraId="3C663D19" w14:textId="77777777" w:rsidR="00816CE4" w:rsidRPr="00CA0F6D" w:rsidRDefault="00816CE4" w:rsidP="00F11053">
      <w:pPr>
        <w:pStyle w:val="Body"/>
        <w:ind w:firstLine="720"/>
        <w:jc w:val="both"/>
        <w:rPr>
          <w:rFonts w:ascii="Arial" w:eastAsia="Arial" w:hAnsi="Arial" w:cs="Arial"/>
          <w:sz w:val="24"/>
          <w:szCs w:val="24"/>
        </w:rPr>
      </w:pPr>
    </w:p>
    <w:p w14:paraId="4439D2C0" w14:textId="77777777" w:rsidR="00271A61" w:rsidRPr="00CA0F6D" w:rsidRDefault="005A684F">
      <w:pPr>
        <w:pStyle w:val="Body"/>
        <w:ind w:firstLine="720"/>
        <w:jc w:val="both"/>
        <w:rPr>
          <w:rFonts w:ascii="Arial" w:eastAsia="Arial" w:hAnsi="Arial" w:cs="Arial"/>
          <w:sz w:val="24"/>
          <w:szCs w:val="24"/>
        </w:rPr>
      </w:pPr>
      <w:r w:rsidRPr="00CA0F6D">
        <w:rPr>
          <w:rFonts w:ascii="Arial" w:hAnsi="Arial" w:cs="Arial"/>
          <w:b/>
          <w:bCs/>
          <w:sz w:val="24"/>
          <w:szCs w:val="24"/>
          <w:lang w:val="de-DE"/>
        </w:rPr>
        <w:lastRenderedPageBreak/>
        <w:t xml:space="preserve">WHEREAS, </w:t>
      </w:r>
      <w:r w:rsidRPr="00CA0F6D">
        <w:rPr>
          <w:rFonts w:ascii="Arial" w:hAnsi="Arial" w:cs="Arial"/>
          <w:sz w:val="24"/>
          <w:szCs w:val="24"/>
        </w:rPr>
        <w:t>the Recipient is a qualified and experienced provider of the services herein.</w:t>
      </w:r>
    </w:p>
    <w:p w14:paraId="7956DD86" w14:textId="77777777" w:rsidR="00271A61" w:rsidRPr="00CA0F6D" w:rsidRDefault="00271A61">
      <w:pPr>
        <w:pStyle w:val="Body"/>
        <w:ind w:firstLine="720"/>
        <w:jc w:val="both"/>
        <w:rPr>
          <w:rFonts w:ascii="Arial" w:eastAsia="Arial" w:hAnsi="Arial" w:cs="Arial"/>
          <w:sz w:val="24"/>
          <w:szCs w:val="24"/>
        </w:rPr>
      </w:pPr>
    </w:p>
    <w:p w14:paraId="147D4C5A" w14:textId="77777777" w:rsidR="00271A61" w:rsidRPr="00CA0F6D" w:rsidRDefault="005A684F">
      <w:pPr>
        <w:pStyle w:val="Body"/>
        <w:ind w:firstLine="720"/>
        <w:jc w:val="both"/>
        <w:rPr>
          <w:rFonts w:ascii="Arial" w:eastAsia="Arial" w:hAnsi="Arial" w:cs="Arial"/>
          <w:sz w:val="24"/>
          <w:szCs w:val="24"/>
        </w:rPr>
      </w:pPr>
      <w:r w:rsidRPr="00CA0F6D">
        <w:rPr>
          <w:rFonts w:ascii="Arial" w:hAnsi="Arial" w:cs="Arial"/>
          <w:b/>
          <w:bCs/>
          <w:sz w:val="24"/>
          <w:szCs w:val="24"/>
          <w:lang w:val="de-DE"/>
        </w:rPr>
        <w:t xml:space="preserve">NOW, THEREFORE, </w:t>
      </w:r>
      <w:r w:rsidRPr="00CA0F6D">
        <w:rPr>
          <w:rFonts w:ascii="Arial" w:hAnsi="Arial" w:cs="Arial"/>
          <w:sz w:val="24"/>
          <w:szCs w:val="24"/>
        </w:rPr>
        <w:t xml:space="preserve">for and in consideration of the mutual covenants hereinafter contained, </w:t>
      </w:r>
      <w:r w:rsidRPr="00CA0F6D">
        <w:rPr>
          <w:rFonts w:ascii="Arial" w:hAnsi="Arial" w:cs="Arial"/>
          <w:b/>
          <w:bCs/>
          <w:sz w:val="24"/>
          <w:szCs w:val="24"/>
        </w:rPr>
        <w:t xml:space="preserve">IT IS HEREBY AGREED </w:t>
      </w:r>
      <w:r w:rsidRPr="00CA0F6D">
        <w:rPr>
          <w:rFonts w:ascii="Arial" w:hAnsi="Arial" w:cs="Arial"/>
          <w:sz w:val="24"/>
          <w:szCs w:val="24"/>
        </w:rPr>
        <w:t>as follows:</w:t>
      </w:r>
    </w:p>
    <w:p w14:paraId="25E6D71D" w14:textId="77777777" w:rsidR="00271A61" w:rsidRPr="00CA0F6D" w:rsidRDefault="00271A61">
      <w:pPr>
        <w:pStyle w:val="BodyText"/>
        <w:rPr>
          <w:rFonts w:ascii="Arial" w:eastAsia="Arial" w:hAnsi="Arial" w:cs="Arial"/>
          <w:sz w:val="24"/>
          <w:szCs w:val="24"/>
        </w:rPr>
      </w:pPr>
    </w:p>
    <w:p w14:paraId="23D732C7"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Term and Termination</w:t>
      </w:r>
      <w:r w:rsidRPr="00CA0F6D">
        <w:rPr>
          <w:rFonts w:ascii="Arial" w:hAnsi="Arial" w:cs="Arial"/>
          <w:b/>
          <w:bCs/>
          <w:sz w:val="24"/>
          <w:szCs w:val="24"/>
        </w:rPr>
        <w:t xml:space="preserve">. </w:t>
      </w:r>
      <w:r w:rsidRPr="00CA0F6D">
        <w:rPr>
          <w:rFonts w:ascii="Arial" w:hAnsi="Arial" w:cs="Arial"/>
          <w:sz w:val="24"/>
          <w:szCs w:val="24"/>
        </w:rPr>
        <w:t>This Agreement shall commence on its effective date and continue until it expires or is terminated as provided for herein.</w:t>
      </w:r>
    </w:p>
    <w:p w14:paraId="11C3BB76" w14:textId="77777777" w:rsidR="00271A61" w:rsidRPr="00CA0F6D" w:rsidRDefault="005A684F">
      <w:pPr>
        <w:pStyle w:val="Body"/>
        <w:widowControl/>
        <w:numPr>
          <w:ilvl w:val="1"/>
          <w:numId w:val="2"/>
        </w:numPr>
        <w:spacing w:after="180"/>
        <w:jc w:val="both"/>
        <w:rPr>
          <w:rFonts w:ascii="Arial" w:hAnsi="Arial" w:cs="Arial"/>
          <w:sz w:val="24"/>
          <w:szCs w:val="24"/>
          <w:lang w:val="it-IT"/>
        </w:rPr>
      </w:pPr>
      <w:r w:rsidRPr="00CA0F6D">
        <w:rPr>
          <w:rFonts w:ascii="Arial" w:hAnsi="Arial" w:cs="Arial"/>
          <w:b/>
          <w:bCs/>
          <w:sz w:val="24"/>
          <w:szCs w:val="24"/>
          <w:lang w:val="it-IT"/>
        </w:rPr>
        <w:t>Term</w:t>
      </w:r>
      <w:r w:rsidRPr="00CA0F6D">
        <w:rPr>
          <w:rFonts w:ascii="Arial" w:hAnsi="Arial" w:cs="Arial"/>
          <w:sz w:val="24"/>
          <w:szCs w:val="24"/>
        </w:rPr>
        <w:t>. This Agreement shall commence on _______________ and continue until _____________. The Parties may extend this Agreement for additional terms as outlined in an amendment to this Agreement.</w:t>
      </w:r>
    </w:p>
    <w:p w14:paraId="1CFB5611" w14:textId="77777777" w:rsidR="00271A61" w:rsidRPr="00CA0F6D" w:rsidRDefault="005A684F">
      <w:pPr>
        <w:pStyle w:val="Body"/>
        <w:widowControl/>
        <w:numPr>
          <w:ilvl w:val="1"/>
          <w:numId w:val="2"/>
        </w:numPr>
        <w:spacing w:after="180"/>
        <w:jc w:val="both"/>
        <w:rPr>
          <w:rFonts w:ascii="Arial" w:hAnsi="Arial" w:cs="Arial"/>
          <w:sz w:val="24"/>
          <w:szCs w:val="24"/>
        </w:rPr>
      </w:pPr>
      <w:r w:rsidRPr="00CA0F6D">
        <w:rPr>
          <w:rFonts w:ascii="Arial" w:hAnsi="Arial" w:cs="Arial"/>
          <w:b/>
          <w:bCs/>
          <w:sz w:val="24"/>
          <w:szCs w:val="24"/>
        </w:rPr>
        <w:t>Termination</w:t>
      </w:r>
      <w:r w:rsidRPr="00CA0F6D">
        <w:rPr>
          <w:rFonts w:ascii="Arial" w:hAnsi="Arial" w:cs="Arial"/>
          <w:sz w:val="24"/>
          <w:szCs w:val="24"/>
        </w:rPr>
        <w:t>. Either Party may immediately, upon written notice to the other Party, terminate this Agreement for cause if the other Party is in breach of any provision hereof or is in breach of any provision of Applicable Law, including the failure of the Recipient to provide all necessary assistance the County requires to comply with the provisions of its related regulations and any reporting of program and service data.</w:t>
      </w:r>
    </w:p>
    <w:p w14:paraId="7121867E"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Scope of Services</w:t>
      </w:r>
      <w:r w:rsidRPr="00CA0F6D">
        <w:rPr>
          <w:rFonts w:ascii="Arial" w:hAnsi="Arial" w:cs="Arial"/>
          <w:b/>
          <w:bCs/>
          <w:sz w:val="24"/>
          <w:szCs w:val="24"/>
        </w:rPr>
        <w:t xml:space="preserve">. </w:t>
      </w:r>
      <w:r w:rsidRPr="00CA0F6D">
        <w:rPr>
          <w:rFonts w:ascii="Arial" w:hAnsi="Arial" w:cs="Arial"/>
          <w:sz w:val="24"/>
          <w:szCs w:val="24"/>
        </w:rPr>
        <w:t xml:space="preserve">The services the Recipient shall provide shall be as set forth in the attached Exhibit A. The attached Exhibit A is incorporated by reference into this Agreement and made a part thereof. In the event there are conflicting terms and conditions between Exhibit A and this Agreement, the terms of this Agreement will prevail. </w:t>
      </w:r>
    </w:p>
    <w:p w14:paraId="2E317215" w14:textId="77777777" w:rsidR="00271A61" w:rsidRPr="00CA0F6D" w:rsidRDefault="005A684F">
      <w:pPr>
        <w:pStyle w:val="Body"/>
        <w:widowControl/>
        <w:numPr>
          <w:ilvl w:val="0"/>
          <w:numId w:val="2"/>
        </w:numPr>
        <w:spacing w:after="180"/>
        <w:jc w:val="both"/>
        <w:rPr>
          <w:rFonts w:ascii="Arial" w:hAnsi="Arial" w:cs="Arial"/>
          <w:sz w:val="24"/>
          <w:szCs w:val="24"/>
          <w:lang w:val="fr-FR"/>
        </w:rPr>
      </w:pPr>
      <w:r w:rsidRPr="00CA0F6D">
        <w:rPr>
          <w:rFonts w:ascii="Arial" w:hAnsi="Arial" w:cs="Arial"/>
          <w:b/>
          <w:bCs/>
          <w:sz w:val="24"/>
          <w:szCs w:val="24"/>
          <w:u w:val="single"/>
          <w:lang w:val="fr-FR"/>
        </w:rPr>
        <w:t>Compensation</w:t>
      </w:r>
      <w:r w:rsidRPr="00CA0F6D">
        <w:rPr>
          <w:rFonts w:ascii="Arial" w:hAnsi="Arial" w:cs="Arial"/>
          <w:sz w:val="24"/>
          <w:szCs w:val="24"/>
        </w:rPr>
        <w:t xml:space="preserve">. It is expressly understood and agreed the total compensation the Recipient is to receive under this Agreement for the services performed shall not exceed the Award Amount. </w:t>
      </w:r>
    </w:p>
    <w:p w14:paraId="39F24F18" w14:textId="77777777" w:rsidR="00271A61" w:rsidRPr="00CA0F6D" w:rsidRDefault="005A684F">
      <w:pPr>
        <w:pStyle w:val="Body"/>
        <w:widowControl/>
        <w:spacing w:after="180"/>
        <w:ind w:left="360"/>
        <w:jc w:val="both"/>
        <w:rPr>
          <w:rFonts w:ascii="Arial" w:eastAsia="Helvetica Neue" w:hAnsi="Arial" w:cs="Arial"/>
          <w:sz w:val="24"/>
          <w:szCs w:val="24"/>
        </w:rPr>
      </w:pPr>
      <w:r w:rsidRPr="00CA0F6D">
        <w:rPr>
          <w:rFonts w:ascii="Arial" w:hAnsi="Arial" w:cs="Arial"/>
          <w:b/>
          <w:bCs/>
          <w:sz w:val="24"/>
          <w:szCs w:val="24"/>
        </w:rPr>
        <w:t>[REIMBURSEMENT MODEL</w:t>
      </w:r>
      <w:r w:rsidRPr="00CA0F6D">
        <w:rPr>
          <w:rFonts w:ascii="Arial" w:hAnsi="Arial" w:cs="Arial"/>
          <w:sz w:val="24"/>
          <w:szCs w:val="24"/>
        </w:rPr>
        <w:t>: The County shall reimburse the Recipient for its costs of the program and services as set forth in Exhibit A up to the Award Amount. Any costs of the program and services in excess of the Award Amount shall be the sole responsibility of the Recipient. The Recipient shall submit monthly or quarterly invoices, as determined by the County, to the County for all or a portion of the costs of the program or services previously incurred, which invoices shall include such supporting documentation from Recipient</w:t>
      </w:r>
      <w:r w:rsidRPr="00CA0F6D">
        <w:rPr>
          <w:rFonts w:ascii="Arial" w:hAnsi="Arial" w:cs="Arial"/>
          <w:sz w:val="24"/>
          <w:szCs w:val="24"/>
          <w:rtl/>
        </w:rPr>
        <w:t>’</w:t>
      </w:r>
      <w:r w:rsidRPr="00CA0F6D">
        <w:rPr>
          <w:rFonts w:ascii="Arial" w:hAnsi="Arial" w:cs="Arial"/>
          <w:sz w:val="24"/>
          <w:szCs w:val="24"/>
        </w:rPr>
        <w:t xml:space="preserve">s suppliers and providers sufficient to support the payment request (including documentation certifying that all suppliers/providers have been paid). </w:t>
      </w:r>
    </w:p>
    <w:p w14:paraId="1FD11FCA" w14:textId="77777777" w:rsidR="00271A61" w:rsidRPr="00CA0F6D" w:rsidRDefault="005A684F">
      <w:pPr>
        <w:pStyle w:val="Body"/>
        <w:widowControl/>
        <w:spacing w:after="180"/>
        <w:ind w:left="360"/>
        <w:jc w:val="both"/>
        <w:rPr>
          <w:rFonts w:ascii="Arial" w:eastAsia="Helvetica Neue" w:hAnsi="Arial" w:cs="Arial"/>
          <w:sz w:val="24"/>
          <w:szCs w:val="24"/>
        </w:rPr>
      </w:pPr>
      <w:r w:rsidRPr="00CA0F6D">
        <w:rPr>
          <w:rFonts w:ascii="Arial" w:hAnsi="Arial" w:cs="Arial"/>
          <w:sz w:val="24"/>
          <w:szCs w:val="24"/>
        </w:rPr>
        <w:t xml:space="preserve">Invoices must be promptly submitted to the County Finance Director, Director of Accounts and Budgets, or the County Mayor if there is no finance director or director of accounts and budgets. The County shall pay County-approved invoices within thirty (30) days of receipt thereof. If the County has requested additional supporting documentation for a portion of the costs of the Program in a specific invoice, but has not received such supporting documentation in sufficient time to make payment within the thirty (30) days required herein, it shall pay all properly supported and County-approved costs contained in that invoice within the requisite 30 day period and shall </w:t>
      </w:r>
      <w:r w:rsidRPr="00CA0F6D">
        <w:rPr>
          <w:rFonts w:ascii="Arial" w:hAnsi="Arial" w:cs="Arial"/>
          <w:sz w:val="24"/>
          <w:szCs w:val="24"/>
        </w:rPr>
        <w:lastRenderedPageBreak/>
        <w:t>pay all remaining costs on the invoice at issue within fifteen (15) days of receipt of sufficient supporting documentation, if the County approves the costs.]</w:t>
      </w:r>
    </w:p>
    <w:p w14:paraId="34BD5A95" w14:textId="77777777" w:rsidR="00271A61" w:rsidRPr="00CA0F6D" w:rsidRDefault="005A684F">
      <w:pPr>
        <w:pStyle w:val="Body"/>
        <w:widowControl/>
        <w:spacing w:after="180"/>
        <w:ind w:left="360"/>
        <w:jc w:val="both"/>
        <w:rPr>
          <w:rFonts w:ascii="Arial" w:eastAsia="Helvetica Neue" w:hAnsi="Arial" w:cs="Arial"/>
          <w:sz w:val="24"/>
          <w:szCs w:val="24"/>
        </w:rPr>
      </w:pPr>
      <w:r w:rsidRPr="00CA0F6D">
        <w:rPr>
          <w:rFonts w:ascii="Arial" w:hAnsi="Arial" w:cs="Arial"/>
          <w:b/>
          <w:bCs/>
          <w:sz w:val="24"/>
          <w:szCs w:val="24"/>
          <w:lang w:val="de-DE"/>
        </w:rPr>
        <w:t>[GRANT MODEL</w:t>
      </w:r>
      <w:r w:rsidRPr="00CA0F6D">
        <w:rPr>
          <w:rFonts w:ascii="Arial" w:hAnsi="Arial" w:cs="Arial"/>
          <w:sz w:val="24"/>
          <w:szCs w:val="24"/>
        </w:rPr>
        <w:t xml:space="preserve">:  The County shall pay the Recipient $_______________ (Award Amount) for the costs necessary for or incidental to the performance of work as set forth in Exhibit A. It is expressly understood and agreed the total compensation the Recipient is to receive under this Agreement shall not exceed the Award Amount. Any costs of the program and services in excess of the Award Amount shall be the sole responsibility of the Recipient.]  </w:t>
      </w:r>
    </w:p>
    <w:p w14:paraId="5F48C392" w14:textId="77777777" w:rsidR="00271A61" w:rsidRPr="00CA0F6D" w:rsidRDefault="005A684F">
      <w:pPr>
        <w:pStyle w:val="Body"/>
        <w:widowControl/>
        <w:spacing w:after="180"/>
        <w:ind w:left="360"/>
        <w:jc w:val="both"/>
        <w:rPr>
          <w:rFonts w:ascii="Arial" w:eastAsia="Helvetica Neue" w:hAnsi="Arial" w:cs="Arial"/>
          <w:sz w:val="24"/>
          <w:szCs w:val="24"/>
        </w:rPr>
      </w:pPr>
      <w:r w:rsidRPr="00CA0F6D">
        <w:rPr>
          <w:rFonts w:ascii="Arial" w:hAnsi="Arial" w:cs="Arial"/>
          <w:sz w:val="24"/>
          <w:szCs w:val="24"/>
        </w:rPr>
        <w:t>Payment by the County to the Recipient is subject to the availability of funds as determined by and in the sole discretion of the County.</w:t>
      </w:r>
    </w:p>
    <w:p w14:paraId="05838FC9"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Future Funding</w:t>
      </w:r>
      <w:r w:rsidRPr="00CA0F6D">
        <w:rPr>
          <w:rFonts w:ascii="Arial" w:hAnsi="Arial" w:cs="Arial"/>
          <w:b/>
          <w:bCs/>
          <w:sz w:val="24"/>
          <w:szCs w:val="24"/>
        </w:rPr>
        <w:t xml:space="preserve">. </w:t>
      </w:r>
      <w:r w:rsidRPr="00CA0F6D">
        <w:rPr>
          <w:rFonts w:ascii="Arial" w:hAnsi="Arial" w:cs="Arial"/>
          <w:sz w:val="24"/>
          <w:szCs w:val="24"/>
        </w:rPr>
        <w:t>County is not, as a result of entry into or performance by either party under this Agreement, obligated to provide future grants, program-related investments, or other financial or technical support to Recipient, or to extend the relationship with Recipient in any respect, or to engage in any other transaction or relationship with Recipient. Recipient acknowledges that County has not made to Recipient any representations, promises, or assurances about future funding or other support.</w:t>
      </w:r>
    </w:p>
    <w:p w14:paraId="03C16AFD" w14:textId="4942CE0E" w:rsidR="007900D1" w:rsidRPr="00CA0F6D" w:rsidRDefault="005A684F" w:rsidP="007900D1">
      <w:pPr>
        <w:pStyle w:val="ListParagraph"/>
        <w:numPr>
          <w:ilvl w:val="0"/>
          <w:numId w:val="2"/>
        </w:numPr>
        <w:rPr>
          <w:rFonts w:ascii="Arial" w:hAnsi="Arial" w:cs="Arial"/>
          <w:color w:val="000000"/>
          <w:u w:color="000000"/>
          <w14:textOutline w14:w="0" w14:cap="flat" w14:cmpd="sng" w14:algn="ctr">
            <w14:noFill/>
            <w14:prstDash w14:val="solid"/>
            <w14:bevel/>
          </w14:textOutline>
        </w:rPr>
      </w:pPr>
      <w:r w:rsidRPr="00CA0F6D">
        <w:rPr>
          <w:rFonts w:ascii="Arial" w:hAnsi="Arial" w:cs="Arial"/>
          <w:b/>
          <w:bCs/>
          <w:u w:val="single"/>
        </w:rPr>
        <w:t>Recipient Monitoring and Reporting</w:t>
      </w:r>
      <w:r w:rsidRPr="00CA0F6D">
        <w:rPr>
          <w:rFonts w:ascii="Arial" w:hAnsi="Arial" w:cs="Arial"/>
          <w:b/>
          <w:bCs/>
        </w:rPr>
        <w:t>.</w:t>
      </w:r>
      <w:r w:rsidR="00817A30">
        <w:rPr>
          <w:rFonts w:ascii="Arial" w:hAnsi="Arial" w:cs="Arial"/>
          <w:color w:val="000000"/>
          <w:u w:color="000000"/>
          <w14:textOutline w14:w="0" w14:cap="flat" w14:cmpd="sng" w14:algn="ctr">
            <w14:noFill/>
            <w14:prstDash w14:val="solid"/>
            <w14:bevel/>
          </w14:textOutline>
        </w:rPr>
        <w:t xml:space="preserve">  </w:t>
      </w:r>
      <w:r w:rsidR="00817A30" w:rsidRPr="00817A30">
        <w:rPr>
          <w:rFonts w:ascii="Arial" w:hAnsi="Arial" w:cs="Arial"/>
          <w:color w:val="000000"/>
          <w:u w:color="000000"/>
          <w14:textOutline w14:w="0" w14:cap="flat" w14:cmpd="sng" w14:algn="ctr">
            <w14:noFill/>
            <w14:prstDash w14:val="solid"/>
            <w14:bevel/>
          </w14:textOutline>
        </w:rPr>
        <w:t>Within ten (10) calendar days of providing notice, to the extent permitted by applicable privacy laws, the County and its authorized representatives or designees have the right to inspect all physical Program locations, to inspect Recipient’s records related to the Agreement, and examine, copy, and audit all records related to this Agreement.  The Recipient must cooperate, provide reasonable assistance, and produce or compile any information reasonably requested.  If financial errors are revealed, the amount in error must be reflected as a credit or debit on subsequent invoices until the amount is paid or refunded.  Any remaining balance at the end of this Agreement must be paid or refunded within forty-five (45) calendar days.</w:t>
      </w:r>
    </w:p>
    <w:p w14:paraId="232FBA09" w14:textId="6B3C4F77" w:rsidR="00271A61" w:rsidRPr="00CA0F6D" w:rsidRDefault="005A684F" w:rsidP="007900D1">
      <w:pPr>
        <w:pStyle w:val="ListParagraph"/>
        <w:ind w:left="360"/>
        <w:rPr>
          <w:rFonts w:ascii="Arial" w:hAnsi="Arial" w:cs="Arial"/>
          <w:color w:val="000000"/>
          <w:u w:color="000000"/>
          <w14:textOutline w14:w="0" w14:cap="flat" w14:cmpd="sng" w14:algn="ctr">
            <w14:noFill/>
            <w14:prstDash w14:val="solid"/>
            <w14:bevel/>
          </w14:textOutline>
        </w:rPr>
      </w:pPr>
      <w:r w:rsidRPr="00CA0F6D">
        <w:rPr>
          <w:rFonts w:ascii="Arial" w:hAnsi="Arial" w:cs="Arial"/>
        </w:rPr>
        <w:t xml:space="preserve"> </w:t>
      </w:r>
    </w:p>
    <w:p w14:paraId="79009E98"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Right of Audit</w:t>
      </w:r>
      <w:r w:rsidRPr="00CA0F6D">
        <w:rPr>
          <w:rFonts w:ascii="Arial" w:hAnsi="Arial" w:cs="Arial"/>
          <w:b/>
          <w:bCs/>
          <w:sz w:val="24"/>
          <w:szCs w:val="24"/>
        </w:rPr>
        <w:t xml:space="preserve">. </w:t>
      </w:r>
      <w:r w:rsidRPr="00CA0F6D">
        <w:rPr>
          <w:rFonts w:ascii="Arial" w:hAnsi="Arial" w:cs="Arial"/>
          <w:sz w:val="24"/>
          <w:szCs w:val="24"/>
        </w:rPr>
        <w:t>The County or its designee may audit the Recipient to verify compliance with this Agreement. The Recipient must retain and provide to the County or its designee and/or auditor general upon request, all financial and accounting records related to this Agreement through the Term of this Agreement and for three (3) years after the later of the date of submission of the final expenditure report for the Award Amount. If an audit, litigation, or other action involving the records is initiated before the end of the Financial Audit Period, the Recipient must retain the records until all issues are resolved. This right of audit is limited to matters within the scope of this Agreement unless there is a separate constitutional or statutory basis for such audit.</w:t>
      </w:r>
    </w:p>
    <w:p w14:paraId="1B78600F" w14:textId="50C0D404"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Compliance with the Law</w:t>
      </w:r>
      <w:r w:rsidRPr="00CA0F6D">
        <w:rPr>
          <w:rFonts w:ascii="Arial" w:hAnsi="Arial" w:cs="Arial"/>
          <w:b/>
          <w:bCs/>
          <w:sz w:val="24"/>
          <w:szCs w:val="24"/>
        </w:rPr>
        <w:t xml:space="preserve">. </w:t>
      </w:r>
      <w:r w:rsidRPr="00CA0F6D">
        <w:rPr>
          <w:rFonts w:ascii="Arial" w:hAnsi="Arial" w:cs="Arial"/>
          <w:sz w:val="24"/>
          <w:szCs w:val="24"/>
        </w:rPr>
        <w:t>The Recipient shall administer the program and provide all the services to be performed under this Agreement in complete compliance with all applicable Federal, State</w:t>
      </w:r>
      <w:r w:rsidR="00817A30">
        <w:rPr>
          <w:rFonts w:ascii="Arial" w:hAnsi="Arial" w:cs="Arial"/>
          <w:sz w:val="24"/>
          <w:szCs w:val="24"/>
        </w:rPr>
        <w:t>,</w:t>
      </w:r>
      <w:r w:rsidRPr="00CA0F6D">
        <w:rPr>
          <w:rFonts w:ascii="Arial" w:hAnsi="Arial" w:cs="Arial"/>
          <w:sz w:val="24"/>
          <w:szCs w:val="24"/>
        </w:rPr>
        <w:t xml:space="preserve"> and local laws, ordinances, rules</w:t>
      </w:r>
      <w:r w:rsidR="00817A30">
        <w:rPr>
          <w:rFonts w:ascii="Arial" w:hAnsi="Arial" w:cs="Arial"/>
          <w:sz w:val="24"/>
          <w:szCs w:val="24"/>
        </w:rPr>
        <w:t>,</w:t>
      </w:r>
      <w:r w:rsidRPr="00CA0F6D">
        <w:rPr>
          <w:rFonts w:ascii="Arial" w:hAnsi="Arial" w:cs="Arial"/>
          <w:sz w:val="24"/>
          <w:szCs w:val="24"/>
        </w:rPr>
        <w:t xml:space="preserve"> and regulations. </w:t>
      </w:r>
    </w:p>
    <w:p w14:paraId="7409ECEC"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Applicable Law and Venue</w:t>
      </w:r>
      <w:r w:rsidRPr="00CA0F6D">
        <w:rPr>
          <w:rFonts w:ascii="Arial" w:hAnsi="Arial" w:cs="Arial"/>
          <w:b/>
          <w:bCs/>
          <w:sz w:val="24"/>
          <w:szCs w:val="24"/>
        </w:rPr>
        <w:t xml:space="preserve">. </w:t>
      </w:r>
      <w:r w:rsidRPr="00CA0F6D">
        <w:rPr>
          <w:rFonts w:ascii="Arial" w:hAnsi="Arial" w:cs="Arial"/>
          <w:sz w:val="24"/>
          <w:szCs w:val="24"/>
        </w:rPr>
        <w:t xml:space="preserve">This Agreement shall be subject to and construed in accordance with the laws of the State of Tennessee, without regard to any Tennessee </w:t>
      </w:r>
      <w:r w:rsidRPr="00CA0F6D">
        <w:rPr>
          <w:rFonts w:ascii="Arial" w:hAnsi="Arial" w:cs="Arial"/>
          <w:sz w:val="24"/>
          <w:szCs w:val="24"/>
        </w:rPr>
        <w:lastRenderedPageBreak/>
        <w:t>choice of law rules that would apply the substantive law of any other jurisdiction to the extent not inconsistent with, or pre-empted by, Federal law. In the event any disputes arise under this Agreement, it is understood and agreed that any legal or equitable action resulting from such disputes shall be in Tennessee Courts whose jurisdiction and venue shall be established in accordance with the statutes and Rules of Court of the State of Tennessee. In the event any action is brought in or is moved to a federal court the venue for such action shall be the Federal Judicial District of Tennessee, in the district and division in which the County is located.</w:t>
      </w:r>
    </w:p>
    <w:p w14:paraId="3BD312E5"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Independent Contractor</w:t>
      </w:r>
      <w:r w:rsidRPr="00CA0F6D">
        <w:rPr>
          <w:rFonts w:ascii="Arial" w:hAnsi="Arial" w:cs="Arial"/>
          <w:b/>
          <w:bCs/>
          <w:sz w:val="24"/>
          <w:szCs w:val="24"/>
        </w:rPr>
        <w:t xml:space="preserve">. </w:t>
      </w:r>
      <w:r w:rsidRPr="00CA0F6D">
        <w:rPr>
          <w:rFonts w:ascii="Arial" w:hAnsi="Arial" w:cs="Arial"/>
          <w:sz w:val="24"/>
          <w:szCs w:val="24"/>
        </w:rPr>
        <w:t>It is expressly understood and agreed that the Recipient is an independent contractor. The employees, servants and agents of the Recipient shall in no way be deemed to be and shall not hold themselves out as the employees, servants or agents of the County. The Recipient</w:t>
      </w:r>
      <w:r w:rsidRPr="00CA0F6D">
        <w:rPr>
          <w:rFonts w:ascii="Arial" w:hAnsi="Arial" w:cs="Arial"/>
          <w:sz w:val="24"/>
          <w:szCs w:val="24"/>
          <w:rtl/>
        </w:rPr>
        <w:t>’</w:t>
      </w:r>
      <w:r w:rsidRPr="00CA0F6D">
        <w:rPr>
          <w:rFonts w:ascii="Arial" w:hAnsi="Arial" w:cs="Arial"/>
          <w:sz w:val="24"/>
          <w:szCs w:val="24"/>
        </w:rPr>
        <w:t>s employees, servants and agents shall not be entitled to any fringe benefits of the County such as, but not limited to, health and accident insurance, life insurance, paid vacation leave, paid sick leave or longevity. The Recipient shall be responsible for paying any salaries, wages or other compensation due its employees for services performed pursuant to this Agreement and for the withholding and payment of all applicable taxes, including, but not limited to, income and social security taxes to the proper Federal, State and local governments. The Recipient shall carry workers</w:t>
      </w:r>
      <w:r w:rsidRPr="00CA0F6D">
        <w:rPr>
          <w:rFonts w:ascii="Arial" w:hAnsi="Arial" w:cs="Arial"/>
          <w:sz w:val="24"/>
          <w:szCs w:val="24"/>
          <w:rtl/>
        </w:rPr>
        <w:t xml:space="preserve">’ </w:t>
      </w:r>
      <w:r w:rsidRPr="00CA0F6D">
        <w:rPr>
          <w:rFonts w:ascii="Arial" w:hAnsi="Arial" w:cs="Arial"/>
          <w:sz w:val="24"/>
          <w:szCs w:val="24"/>
        </w:rPr>
        <w:t>compensation insurance coverage for its employees, as required by law and shall provide the County with proof of said coverage.</w:t>
      </w:r>
    </w:p>
    <w:p w14:paraId="2B88AA18" w14:textId="383E7CBF" w:rsidR="00271A61" w:rsidRPr="00CA0F6D" w:rsidRDefault="005A684F">
      <w:pPr>
        <w:pStyle w:val="Body"/>
        <w:widowControl/>
        <w:numPr>
          <w:ilvl w:val="0"/>
          <w:numId w:val="2"/>
        </w:numPr>
        <w:spacing w:after="180"/>
        <w:jc w:val="both"/>
        <w:rPr>
          <w:rFonts w:ascii="Arial" w:hAnsi="Arial" w:cs="Arial"/>
          <w:sz w:val="24"/>
          <w:szCs w:val="24"/>
          <w:lang w:val="it-IT"/>
        </w:rPr>
      </w:pPr>
      <w:r w:rsidRPr="00CA0F6D">
        <w:rPr>
          <w:rFonts w:ascii="Arial" w:hAnsi="Arial" w:cs="Arial"/>
          <w:b/>
          <w:bCs/>
          <w:sz w:val="24"/>
          <w:szCs w:val="24"/>
          <w:u w:val="single"/>
          <w:lang w:val="it-IT"/>
        </w:rPr>
        <w:t>Non</w:t>
      </w:r>
      <w:r w:rsidR="00F11053" w:rsidRPr="00CA0F6D">
        <w:rPr>
          <w:rFonts w:ascii="Arial" w:hAnsi="Arial" w:cs="Arial"/>
          <w:b/>
          <w:bCs/>
          <w:sz w:val="24"/>
          <w:szCs w:val="24"/>
          <w:u w:val="single"/>
          <w:lang w:val="it-IT"/>
        </w:rPr>
        <w:t>-D</w:t>
      </w:r>
      <w:r w:rsidRPr="00CA0F6D">
        <w:rPr>
          <w:rFonts w:ascii="Arial" w:hAnsi="Arial" w:cs="Arial"/>
          <w:b/>
          <w:bCs/>
          <w:sz w:val="24"/>
          <w:szCs w:val="24"/>
          <w:u w:val="single"/>
          <w:lang w:val="it-IT"/>
        </w:rPr>
        <w:t>iscrimination</w:t>
      </w:r>
      <w:r w:rsidRPr="00CA0F6D">
        <w:rPr>
          <w:rFonts w:ascii="Arial" w:hAnsi="Arial" w:cs="Arial"/>
          <w:b/>
          <w:bCs/>
          <w:sz w:val="24"/>
          <w:szCs w:val="24"/>
        </w:rPr>
        <w:t xml:space="preserve">. </w:t>
      </w:r>
      <w:r w:rsidRPr="00CA0F6D">
        <w:rPr>
          <w:rFonts w:ascii="Arial" w:hAnsi="Arial" w:cs="Arial"/>
          <w:sz w:val="24"/>
          <w:szCs w:val="24"/>
        </w:rPr>
        <w:t>The Recipient, as required by law, shall not discriminate against a person to be served or an employee or applicant for employment with respect to hire, tenure, terms, conditions or privileges of employment, programs and services provided, or a matter directly or indirectly related to employment because of race, color, religion, national origin, age, sex, sexual orientation, gender identity, height, weight, marital status, physical or mental disability unrelated to the individual</w:t>
      </w:r>
      <w:r w:rsidRPr="00CA0F6D">
        <w:rPr>
          <w:rFonts w:ascii="Arial" w:hAnsi="Arial" w:cs="Arial"/>
          <w:sz w:val="24"/>
          <w:szCs w:val="24"/>
          <w:rtl/>
        </w:rPr>
        <w:t>’</w:t>
      </w:r>
      <w:r w:rsidRPr="00CA0F6D">
        <w:rPr>
          <w:rFonts w:ascii="Arial" w:hAnsi="Arial" w:cs="Arial"/>
          <w:sz w:val="24"/>
          <w:szCs w:val="24"/>
        </w:rPr>
        <w:t>s ability to perform the duties of the particular job or position or political affiliation. The Recipient shall include the language of this assurance in all subcontracts for services covered by this Agreement. Breach of any provisions of this section shall be regarded as a material breach of this Agreement.</w:t>
      </w:r>
    </w:p>
    <w:p w14:paraId="34F21876"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Indemnification and Hold Harmless</w:t>
      </w:r>
      <w:r w:rsidRPr="00CA0F6D">
        <w:rPr>
          <w:rFonts w:ascii="Arial" w:hAnsi="Arial" w:cs="Arial"/>
          <w:b/>
          <w:bCs/>
          <w:sz w:val="24"/>
          <w:szCs w:val="24"/>
        </w:rPr>
        <w:t xml:space="preserve">. </w:t>
      </w:r>
      <w:r w:rsidRPr="00CA0F6D">
        <w:rPr>
          <w:rFonts w:ascii="Arial" w:hAnsi="Arial" w:cs="Arial"/>
          <w:sz w:val="24"/>
          <w:szCs w:val="24"/>
        </w:rPr>
        <w:t>The Recipient shall, at its own expense, protect, defend, indemnify and hold harmless the County, and its elected and appointed officers, employees and agents from all claims, damages, costs, law suits and expenses, including, but not limited to, all costs from administrative proceedings, court costs and attorney fees that they may incur as a result of any acts, omissions or negligence of the Recipient or any of its officers, employees, agents or subcontractors which may arise out of this Agreement. This includes any repayment which may be required in the event any portion of the Award Amount is not spent in conformance with this Agreement or the limitations of Exhibit B such that the County is required to return or forego any portion of the Settlement Payments.</w:t>
      </w:r>
    </w:p>
    <w:p w14:paraId="46A1341E" w14:textId="77777777" w:rsidR="00271A61" w:rsidRPr="00CA0F6D" w:rsidRDefault="005A684F">
      <w:pPr>
        <w:pStyle w:val="Body"/>
        <w:widowControl/>
        <w:spacing w:after="180"/>
        <w:ind w:left="360"/>
        <w:jc w:val="both"/>
        <w:rPr>
          <w:rFonts w:ascii="Arial" w:eastAsia="Helvetica Neue" w:hAnsi="Arial" w:cs="Arial"/>
          <w:sz w:val="24"/>
          <w:szCs w:val="24"/>
        </w:rPr>
      </w:pPr>
      <w:r w:rsidRPr="00CA0F6D">
        <w:rPr>
          <w:rFonts w:ascii="Arial" w:hAnsi="Arial" w:cs="Arial"/>
          <w:sz w:val="24"/>
          <w:szCs w:val="24"/>
        </w:rPr>
        <w:t>The Recipient</w:t>
      </w:r>
      <w:r w:rsidRPr="00CA0F6D">
        <w:rPr>
          <w:rFonts w:ascii="Arial" w:hAnsi="Arial" w:cs="Arial"/>
          <w:sz w:val="24"/>
          <w:szCs w:val="24"/>
          <w:rtl/>
        </w:rPr>
        <w:t>’</w:t>
      </w:r>
      <w:r w:rsidRPr="00CA0F6D">
        <w:rPr>
          <w:rFonts w:ascii="Arial" w:hAnsi="Arial" w:cs="Arial"/>
          <w:sz w:val="24"/>
          <w:szCs w:val="24"/>
        </w:rPr>
        <w:t xml:space="preserve">s indemnification responsibilities under this section shall include the sum of damages, costs and expenses which are in excess of the sum paid out on behalf of or reimbursed to the County, its officers, employees and agents by the </w:t>
      </w:r>
      <w:r w:rsidRPr="00CA0F6D">
        <w:rPr>
          <w:rFonts w:ascii="Arial" w:hAnsi="Arial" w:cs="Arial"/>
          <w:sz w:val="24"/>
          <w:szCs w:val="24"/>
        </w:rPr>
        <w:lastRenderedPageBreak/>
        <w:t>insurance coverage obtained and/or maintained by the Recipient pursuant to the requirements of this Agreement.</w:t>
      </w:r>
    </w:p>
    <w:p w14:paraId="26C3B7C2" w14:textId="77777777" w:rsidR="00415479" w:rsidRPr="00CA0F6D" w:rsidRDefault="00415479" w:rsidP="00415479">
      <w:pPr>
        <w:pStyle w:val="Body"/>
        <w:numPr>
          <w:ilvl w:val="0"/>
          <w:numId w:val="2"/>
        </w:numPr>
        <w:spacing w:after="180"/>
        <w:jc w:val="both"/>
        <w:rPr>
          <w:rFonts w:ascii="Arial" w:hAnsi="Arial" w:cs="Arial"/>
          <w:sz w:val="24"/>
          <w:szCs w:val="24"/>
        </w:rPr>
      </w:pPr>
      <w:r w:rsidRPr="00CA0F6D">
        <w:rPr>
          <w:rFonts w:ascii="Arial" w:hAnsi="Arial" w:cs="Arial"/>
          <w:b/>
          <w:bCs/>
          <w:sz w:val="24"/>
          <w:szCs w:val="24"/>
          <w:u w:val="single"/>
        </w:rPr>
        <w:t xml:space="preserve">Insurance. </w:t>
      </w:r>
      <w:r w:rsidRPr="00CA0F6D">
        <w:rPr>
          <w:rFonts w:ascii="Arial" w:hAnsi="Arial" w:cs="Arial"/>
          <w:sz w:val="24"/>
          <w:szCs w:val="24"/>
        </w:rPr>
        <w:t>The Recipient shall purchase and maintain insurance not less than the limits set forth below.  All coverage shall be with insurance companies licensed and admitted to do business in State of Tennessee and with insurance carriers acceptable to the County and have a minimum A.M. Best Company's Insurance Reports rating of A or A- (Excellent).</w:t>
      </w:r>
    </w:p>
    <w:p w14:paraId="271BF761" w14:textId="77777777" w:rsidR="00415479" w:rsidRPr="00CA0F6D" w:rsidRDefault="00415479" w:rsidP="00415479">
      <w:pPr>
        <w:pStyle w:val="Body"/>
        <w:spacing w:after="180"/>
        <w:ind w:left="360"/>
        <w:jc w:val="both"/>
        <w:rPr>
          <w:rFonts w:ascii="Arial" w:hAnsi="Arial" w:cs="Arial"/>
          <w:sz w:val="24"/>
          <w:szCs w:val="24"/>
        </w:rPr>
      </w:pPr>
      <w:r w:rsidRPr="00CA0F6D">
        <w:rPr>
          <w:rFonts w:ascii="Arial" w:hAnsi="Arial" w:cs="Arial"/>
          <w:sz w:val="24"/>
          <w:szCs w:val="24"/>
        </w:rPr>
        <w:t>A.</w:t>
      </w:r>
      <w:r w:rsidRPr="00CA0F6D">
        <w:rPr>
          <w:rFonts w:ascii="Arial" w:hAnsi="Arial" w:cs="Arial"/>
          <w:sz w:val="24"/>
          <w:szCs w:val="24"/>
        </w:rPr>
        <w:tab/>
      </w:r>
      <w:r w:rsidRPr="00CA0F6D">
        <w:rPr>
          <w:rFonts w:ascii="Arial" w:hAnsi="Arial" w:cs="Arial"/>
          <w:b/>
          <w:bCs/>
          <w:sz w:val="24"/>
          <w:szCs w:val="24"/>
        </w:rPr>
        <w:t>Workers' Compensation Insurance</w:t>
      </w:r>
      <w:r w:rsidRPr="00CA0F6D">
        <w:rPr>
          <w:rFonts w:ascii="Arial" w:hAnsi="Arial" w:cs="Arial"/>
          <w:sz w:val="24"/>
          <w:szCs w:val="24"/>
        </w:rPr>
        <w:t>.</w:t>
      </w:r>
      <w:r w:rsidRPr="00CA0F6D">
        <w:rPr>
          <w:rFonts w:ascii="Arial" w:hAnsi="Arial" w:cs="Arial"/>
          <w:b/>
          <w:bCs/>
          <w:sz w:val="24"/>
          <w:szCs w:val="24"/>
        </w:rPr>
        <w:t xml:space="preserve"> </w:t>
      </w:r>
      <w:r w:rsidRPr="00CA0F6D">
        <w:rPr>
          <w:rFonts w:ascii="Arial" w:hAnsi="Arial" w:cs="Arial"/>
          <w:sz w:val="24"/>
          <w:szCs w:val="24"/>
        </w:rPr>
        <w:t>Workers' Compensation Insurance including Employers' Liability Coverage in accordance with all applicable statutes of the State of Tennessee.</w:t>
      </w:r>
    </w:p>
    <w:p w14:paraId="242223B0" w14:textId="58758470" w:rsidR="00415479" w:rsidRPr="00CA0F6D" w:rsidRDefault="00415479" w:rsidP="00415479">
      <w:pPr>
        <w:pStyle w:val="Body"/>
        <w:spacing w:after="180"/>
        <w:ind w:left="360"/>
        <w:jc w:val="both"/>
        <w:rPr>
          <w:rFonts w:ascii="Arial" w:hAnsi="Arial" w:cs="Arial"/>
          <w:sz w:val="24"/>
          <w:szCs w:val="24"/>
        </w:rPr>
      </w:pPr>
      <w:r w:rsidRPr="00CA0F6D">
        <w:rPr>
          <w:rFonts w:ascii="Arial" w:hAnsi="Arial" w:cs="Arial"/>
          <w:sz w:val="24"/>
          <w:szCs w:val="24"/>
        </w:rPr>
        <w:t>B.</w:t>
      </w:r>
      <w:r w:rsidRPr="00CA0F6D">
        <w:rPr>
          <w:rFonts w:ascii="Arial" w:hAnsi="Arial" w:cs="Arial"/>
          <w:sz w:val="24"/>
          <w:szCs w:val="24"/>
        </w:rPr>
        <w:tab/>
      </w:r>
      <w:r w:rsidRPr="00CA0F6D">
        <w:rPr>
          <w:rFonts w:ascii="Arial" w:hAnsi="Arial" w:cs="Arial"/>
          <w:b/>
          <w:bCs/>
          <w:sz w:val="24"/>
          <w:szCs w:val="24"/>
        </w:rPr>
        <w:t>Commercial General Liability Insurance</w:t>
      </w:r>
      <w:r w:rsidRPr="00CA0F6D">
        <w:rPr>
          <w:rFonts w:ascii="Arial" w:hAnsi="Arial" w:cs="Arial"/>
          <w:sz w:val="24"/>
          <w:szCs w:val="24"/>
        </w:rPr>
        <w:t>.  Commercial General Liability Insurance on an occurrence basis only with limits of liability of not less than ONE MILLION AND NO/100 DOLLARS ($1,000,000.00) per occurrence and TWO MILLION AND NO/100 DOLLARS ($2,000,000.00) annual aggregate including coverage for personal injury, bodily injury and property damage.  Coverage shall also include the following: (1) Broad Form General Liability Endorsement or equivalent if not in policy proper; (2) Contractual Liability; (3) Products and Completed Operations; and (4) Independent Contractors coverage.</w:t>
      </w:r>
    </w:p>
    <w:p w14:paraId="75AB0BD5" w14:textId="0FC7948C" w:rsidR="00415479" w:rsidRPr="00CA0F6D" w:rsidRDefault="00415479" w:rsidP="00415479">
      <w:pPr>
        <w:pStyle w:val="Body"/>
        <w:spacing w:after="180"/>
        <w:ind w:left="360"/>
        <w:jc w:val="both"/>
        <w:rPr>
          <w:rFonts w:ascii="Arial" w:hAnsi="Arial" w:cs="Arial"/>
          <w:sz w:val="24"/>
          <w:szCs w:val="24"/>
          <w:u w:val="single"/>
        </w:rPr>
      </w:pPr>
      <w:r w:rsidRPr="00CA0F6D">
        <w:rPr>
          <w:rFonts w:ascii="Arial" w:hAnsi="Arial" w:cs="Arial"/>
          <w:sz w:val="24"/>
          <w:szCs w:val="24"/>
        </w:rPr>
        <w:t>C.</w:t>
      </w:r>
      <w:r w:rsidRPr="00CA0F6D">
        <w:rPr>
          <w:rFonts w:ascii="Arial" w:hAnsi="Arial" w:cs="Arial"/>
          <w:sz w:val="24"/>
          <w:szCs w:val="24"/>
        </w:rPr>
        <w:tab/>
      </w:r>
      <w:r w:rsidRPr="00CA0F6D">
        <w:rPr>
          <w:rFonts w:ascii="Arial" w:hAnsi="Arial" w:cs="Arial"/>
          <w:b/>
          <w:bCs/>
          <w:sz w:val="24"/>
          <w:szCs w:val="24"/>
        </w:rPr>
        <w:t>Motor Vehicle Liability.</w:t>
      </w:r>
      <w:r w:rsidRPr="00CA0F6D">
        <w:rPr>
          <w:rFonts w:ascii="Arial" w:hAnsi="Arial" w:cs="Arial"/>
          <w:sz w:val="24"/>
          <w:szCs w:val="24"/>
          <w:u w:val="single"/>
        </w:rPr>
        <w:t xml:space="preserve"> </w:t>
      </w:r>
      <w:r w:rsidRPr="00CA0F6D">
        <w:rPr>
          <w:rFonts w:ascii="Arial" w:hAnsi="Arial" w:cs="Arial"/>
          <w:sz w:val="24"/>
          <w:szCs w:val="24"/>
        </w:rPr>
        <w:t>Motor Vehicle Liability Insurance, including Tennessee No-Fault Coverage, with limits of liability of not less than ONE MILLION and NO/100 DOLLARS ($1,000,000.00) combined single limit including coverage for bodily injury and property damage.  Coverage shall apply to all owned, non-owned and hired vehicles</w:t>
      </w:r>
      <w:r w:rsidRPr="00CA0F6D">
        <w:rPr>
          <w:rFonts w:ascii="Arial" w:hAnsi="Arial" w:cs="Arial"/>
          <w:sz w:val="24"/>
          <w:szCs w:val="24"/>
          <w:u w:val="single"/>
        </w:rPr>
        <w:t>.</w:t>
      </w:r>
    </w:p>
    <w:p w14:paraId="01460FF9" w14:textId="04CDBDB6" w:rsidR="00415479" w:rsidRPr="00CA0F6D" w:rsidRDefault="00415479" w:rsidP="00415479">
      <w:pPr>
        <w:pStyle w:val="Body"/>
        <w:spacing w:after="180"/>
        <w:ind w:left="360"/>
        <w:jc w:val="both"/>
        <w:rPr>
          <w:rFonts w:ascii="Arial" w:hAnsi="Arial" w:cs="Arial"/>
          <w:b/>
          <w:bCs/>
          <w:sz w:val="24"/>
          <w:szCs w:val="24"/>
        </w:rPr>
      </w:pPr>
      <w:r w:rsidRPr="00CA0F6D">
        <w:rPr>
          <w:rFonts w:ascii="Arial" w:hAnsi="Arial" w:cs="Arial"/>
          <w:sz w:val="24"/>
          <w:szCs w:val="24"/>
        </w:rPr>
        <w:t>D.</w:t>
      </w:r>
      <w:r w:rsidRPr="00CA0F6D">
        <w:rPr>
          <w:rFonts w:ascii="Arial" w:hAnsi="Arial" w:cs="Arial"/>
          <w:sz w:val="24"/>
          <w:szCs w:val="24"/>
        </w:rPr>
        <w:tab/>
      </w:r>
      <w:r w:rsidRPr="00CA0F6D">
        <w:rPr>
          <w:rFonts w:ascii="Arial" w:hAnsi="Arial" w:cs="Arial"/>
          <w:b/>
          <w:bCs/>
          <w:sz w:val="24"/>
          <w:szCs w:val="24"/>
        </w:rPr>
        <w:t>Professional Liability Insurance.</w:t>
      </w:r>
      <w:r w:rsidRPr="00CA0F6D">
        <w:rPr>
          <w:rFonts w:ascii="Arial" w:hAnsi="Arial" w:cs="Arial"/>
          <w:sz w:val="24"/>
          <w:szCs w:val="24"/>
        </w:rPr>
        <w:t xml:space="preserve">  Professional Liability Insurance on an occurrence basis or a claims-made basis with limits of liability of not less than ONE MILLION and NO/100 DOLLARS ($1,000,000.00) and TWO MILLION AND NO/100 DOLLARS ($2,000,000.00) annual aggregate</w:t>
      </w:r>
      <w:r w:rsidRPr="00CA0F6D">
        <w:rPr>
          <w:rFonts w:ascii="Arial" w:hAnsi="Arial" w:cs="Arial"/>
          <w:b/>
          <w:bCs/>
          <w:sz w:val="24"/>
          <w:szCs w:val="24"/>
        </w:rPr>
        <w:t xml:space="preserve">.  </w:t>
      </w:r>
    </w:p>
    <w:p w14:paraId="4FD7838B" w14:textId="77777777" w:rsidR="00415479" w:rsidRPr="00CA0F6D" w:rsidRDefault="00415479" w:rsidP="00415479">
      <w:pPr>
        <w:pStyle w:val="Body"/>
        <w:spacing w:after="180"/>
        <w:ind w:left="360"/>
        <w:jc w:val="both"/>
        <w:rPr>
          <w:rFonts w:ascii="Arial" w:hAnsi="Arial" w:cs="Arial"/>
          <w:sz w:val="24"/>
          <w:szCs w:val="24"/>
        </w:rPr>
      </w:pPr>
      <w:r w:rsidRPr="00CA0F6D">
        <w:rPr>
          <w:rFonts w:ascii="Arial" w:hAnsi="Arial" w:cs="Arial"/>
          <w:sz w:val="24"/>
          <w:szCs w:val="24"/>
        </w:rPr>
        <w:t>If coverage is on a claims-made basis, the retroactive date must be shown, and must be on or before the earlier of the Effective Date of the Agreement or the beginning of Agreement work or provision of services.  If coverage is cancelled or non-renewed, and not replaced with another claims-made policy form with a retroactive date on or prior to the Agreement Effective Date, the Recipient must purchase "extended reporting" or "tail coverage" for a minimum of two (2) full years after the Agreement expires.</w:t>
      </w:r>
    </w:p>
    <w:p w14:paraId="01612B89" w14:textId="65DC1005" w:rsidR="00415479" w:rsidRPr="00CA0F6D" w:rsidRDefault="00415479" w:rsidP="00415479">
      <w:pPr>
        <w:pStyle w:val="Body"/>
        <w:spacing w:after="180"/>
        <w:ind w:left="360"/>
        <w:jc w:val="both"/>
        <w:rPr>
          <w:rFonts w:ascii="Arial" w:hAnsi="Arial" w:cs="Arial"/>
          <w:sz w:val="24"/>
          <w:szCs w:val="24"/>
        </w:rPr>
      </w:pPr>
      <w:r w:rsidRPr="00CA0F6D">
        <w:rPr>
          <w:rFonts w:ascii="Arial" w:hAnsi="Arial" w:cs="Arial"/>
          <w:sz w:val="24"/>
          <w:szCs w:val="24"/>
        </w:rPr>
        <w:t>E.</w:t>
      </w:r>
      <w:r w:rsidRPr="00CA0F6D">
        <w:rPr>
          <w:rFonts w:ascii="Arial" w:hAnsi="Arial" w:cs="Arial"/>
          <w:sz w:val="24"/>
          <w:szCs w:val="24"/>
        </w:rPr>
        <w:tab/>
      </w:r>
      <w:r w:rsidRPr="00CA0F6D">
        <w:rPr>
          <w:rFonts w:ascii="Arial" w:hAnsi="Arial" w:cs="Arial"/>
          <w:b/>
          <w:bCs/>
          <w:sz w:val="24"/>
          <w:szCs w:val="24"/>
        </w:rPr>
        <w:t>Medical Professional Liability Insurance.</w:t>
      </w:r>
      <w:r w:rsidRPr="00CA0F6D">
        <w:rPr>
          <w:rFonts w:ascii="Arial" w:hAnsi="Arial" w:cs="Arial"/>
          <w:sz w:val="24"/>
          <w:szCs w:val="24"/>
        </w:rPr>
        <w:t xml:space="preserve">  Medical Professional Liability Insurance on an occurrence basis or a claims-made basis with limits of liability of not less than ONE MILLION AND NO/100 DOLLARS ($1,000,000.00) per occurrence and TWO MILLION AND NO/100 DOLLARS ($2,000,000.00) annual aggregate if the Agreement involves the provision of services by medical professionals.</w:t>
      </w:r>
    </w:p>
    <w:p w14:paraId="4C61AFA5" w14:textId="77777777" w:rsidR="00415479" w:rsidRPr="00CA0F6D" w:rsidRDefault="00415479" w:rsidP="00415479">
      <w:pPr>
        <w:pStyle w:val="Body"/>
        <w:spacing w:after="180"/>
        <w:ind w:left="360"/>
        <w:jc w:val="both"/>
        <w:rPr>
          <w:rFonts w:ascii="Arial" w:hAnsi="Arial" w:cs="Arial"/>
          <w:sz w:val="24"/>
          <w:szCs w:val="24"/>
        </w:rPr>
      </w:pPr>
      <w:r w:rsidRPr="00CA0F6D">
        <w:rPr>
          <w:rFonts w:ascii="Arial" w:hAnsi="Arial" w:cs="Arial"/>
          <w:sz w:val="24"/>
          <w:szCs w:val="24"/>
        </w:rPr>
        <w:t xml:space="preserve">If coverage is on a claims-made basis, the retroactive date must be shown, and must be on or before the earlier of the Effective Date of the Agreement or the beginning of </w:t>
      </w:r>
      <w:r w:rsidRPr="00CA0F6D">
        <w:rPr>
          <w:rFonts w:ascii="Arial" w:hAnsi="Arial" w:cs="Arial"/>
          <w:sz w:val="24"/>
          <w:szCs w:val="24"/>
        </w:rPr>
        <w:lastRenderedPageBreak/>
        <w:t>Agreement work or provision of services.  If coverage is cancelled or non-renewed, and not replaced with another claims-made policy form with a retroactive date on or prior to the Agreement Effective Date, the Recipient must purchase "extended reporting" or "tail coverage" for a minimum of two (2) full years after the Agreement expires.</w:t>
      </w:r>
    </w:p>
    <w:p w14:paraId="34B7DAB9" w14:textId="2ECA3888" w:rsidR="00415479" w:rsidRPr="00CA0F6D" w:rsidRDefault="00415479" w:rsidP="00415479">
      <w:pPr>
        <w:pStyle w:val="Body"/>
        <w:spacing w:after="180"/>
        <w:ind w:left="360"/>
        <w:jc w:val="both"/>
        <w:rPr>
          <w:rFonts w:ascii="Arial" w:hAnsi="Arial" w:cs="Arial"/>
          <w:sz w:val="24"/>
          <w:szCs w:val="24"/>
        </w:rPr>
      </w:pPr>
      <w:r w:rsidRPr="00CA0F6D">
        <w:rPr>
          <w:rFonts w:ascii="Arial" w:hAnsi="Arial" w:cs="Arial"/>
          <w:sz w:val="24"/>
          <w:szCs w:val="24"/>
        </w:rPr>
        <w:t>F.</w:t>
      </w:r>
      <w:r w:rsidRPr="00CA0F6D">
        <w:rPr>
          <w:rFonts w:ascii="Arial" w:hAnsi="Arial" w:cs="Arial"/>
          <w:sz w:val="24"/>
          <w:szCs w:val="24"/>
        </w:rPr>
        <w:tab/>
      </w:r>
      <w:r w:rsidRPr="00CA0F6D">
        <w:rPr>
          <w:rFonts w:ascii="Arial" w:hAnsi="Arial" w:cs="Arial"/>
          <w:b/>
          <w:bCs/>
          <w:sz w:val="24"/>
          <w:szCs w:val="24"/>
        </w:rPr>
        <w:t>Sexual Misconduct and Molestation Liability Insurance.</w:t>
      </w:r>
      <w:r w:rsidRPr="00CA0F6D">
        <w:rPr>
          <w:rFonts w:ascii="Arial" w:hAnsi="Arial" w:cs="Arial"/>
          <w:sz w:val="24"/>
          <w:szCs w:val="24"/>
        </w:rPr>
        <w:t xml:space="preserve">  Sexual Misconduct and Molestation Liability Insurance with limits of liability of not less than ONE MILLION AND NO/100 DOLLARS ($1,000,000.00) per occurrence and TWO MILLION AND NO/100 DOLLARS ($2,000,000.00) annual aggregate.</w:t>
      </w:r>
    </w:p>
    <w:p w14:paraId="43747FD8" w14:textId="20EBD313" w:rsidR="00415479" w:rsidRPr="00CA0F6D" w:rsidRDefault="00415479" w:rsidP="00415479">
      <w:pPr>
        <w:pStyle w:val="Body"/>
        <w:spacing w:after="180"/>
        <w:ind w:left="360"/>
        <w:jc w:val="both"/>
        <w:rPr>
          <w:rFonts w:ascii="Arial" w:hAnsi="Arial" w:cs="Arial"/>
          <w:sz w:val="24"/>
          <w:szCs w:val="24"/>
        </w:rPr>
      </w:pPr>
      <w:r w:rsidRPr="00CA0F6D">
        <w:rPr>
          <w:rFonts w:ascii="Arial" w:hAnsi="Arial" w:cs="Arial"/>
          <w:sz w:val="24"/>
          <w:szCs w:val="24"/>
        </w:rPr>
        <w:t>G.</w:t>
      </w:r>
      <w:r w:rsidRPr="00CA0F6D">
        <w:rPr>
          <w:rFonts w:ascii="Arial" w:hAnsi="Arial" w:cs="Arial"/>
          <w:sz w:val="24"/>
          <w:szCs w:val="24"/>
        </w:rPr>
        <w:tab/>
      </w:r>
      <w:r w:rsidRPr="00CA0F6D">
        <w:rPr>
          <w:rFonts w:ascii="Arial" w:hAnsi="Arial" w:cs="Arial"/>
          <w:b/>
          <w:bCs/>
          <w:sz w:val="24"/>
          <w:szCs w:val="24"/>
        </w:rPr>
        <w:t xml:space="preserve"> Crime Insurance.</w:t>
      </w:r>
      <w:r w:rsidR="005B5D24" w:rsidRPr="00CA0F6D">
        <w:rPr>
          <w:rFonts w:ascii="Arial" w:hAnsi="Arial" w:cs="Arial"/>
          <w:sz w:val="24"/>
          <w:szCs w:val="24"/>
        </w:rPr>
        <w:t xml:space="preserve">  </w:t>
      </w:r>
      <w:r w:rsidRPr="00CA0F6D">
        <w:rPr>
          <w:rFonts w:ascii="Arial" w:hAnsi="Arial" w:cs="Arial"/>
          <w:sz w:val="24"/>
          <w:szCs w:val="24"/>
        </w:rPr>
        <w:t xml:space="preserve">Crime Insurance with limits of liability of not less than ONE MILLION and NO/100 DOLLARS ($1,000,000.00) combined single limit.  Coverage shall include the following: (1) Employee Dishonesty; (2) Forgery or Alteration; (3) Theft, Disappearance and Destruction Inside and Outside the Premises including Cyber Theft; and (4) Robbery and Safe Burglary Inside and Outside the Premises. </w:t>
      </w:r>
    </w:p>
    <w:p w14:paraId="69CBBA79" w14:textId="77777777" w:rsidR="00415479" w:rsidRPr="00CA0F6D" w:rsidRDefault="00415479" w:rsidP="00415479">
      <w:pPr>
        <w:pStyle w:val="Body"/>
        <w:spacing w:after="180"/>
        <w:ind w:left="360"/>
        <w:jc w:val="both"/>
        <w:rPr>
          <w:rFonts w:ascii="Arial" w:hAnsi="Arial" w:cs="Arial"/>
          <w:sz w:val="24"/>
          <w:szCs w:val="24"/>
          <w:u w:val="single"/>
        </w:rPr>
      </w:pPr>
      <w:r w:rsidRPr="00CA0F6D">
        <w:rPr>
          <w:rFonts w:ascii="Arial" w:hAnsi="Arial" w:cs="Arial"/>
          <w:sz w:val="24"/>
          <w:szCs w:val="24"/>
        </w:rPr>
        <w:t>H.</w:t>
      </w:r>
      <w:r w:rsidRPr="00CA0F6D">
        <w:rPr>
          <w:rFonts w:ascii="Arial" w:hAnsi="Arial" w:cs="Arial"/>
          <w:sz w:val="24"/>
          <w:szCs w:val="24"/>
        </w:rPr>
        <w:tab/>
      </w:r>
      <w:r w:rsidRPr="00CA0F6D">
        <w:rPr>
          <w:rFonts w:ascii="Arial" w:hAnsi="Arial" w:cs="Arial"/>
          <w:b/>
          <w:bCs/>
          <w:sz w:val="24"/>
          <w:szCs w:val="24"/>
        </w:rPr>
        <w:t>Additional Insured.</w:t>
      </w:r>
      <w:r w:rsidRPr="00CA0F6D">
        <w:rPr>
          <w:rFonts w:ascii="Arial" w:hAnsi="Arial" w:cs="Arial"/>
          <w:sz w:val="24"/>
          <w:szCs w:val="24"/>
        </w:rPr>
        <w:t xml:space="preserve"> The Commercial General Liability Insurance as   described above shall include the following as "Additional Insured"; the County, and all of the County's elected and appointed officials, employees and volunteers, all boards, commissions and/or authorities and board members including employees and volunteers thereof. Said insurance shall be considered to be primary coverage to the Additional Insureds, and not contributing with any other insurance or similar protection available to the Additional Insureds whether said other available coverage be primary, contributing or excess</w:t>
      </w:r>
      <w:r w:rsidRPr="00CA0F6D">
        <w:rPr>
          <w:rFonts w:ascii="Arial" w:hAnsi="Arial" w:cs="Arial"/>
          <w:sz w:val="24"/>
          <w:szCs w:val="24"/>
          <w:u w:val="single"/>
        </w:rPr>
        <w:t>.</w:t>
      </w:r>
    </w:p>
    <w:p w14:paraId="51373747" w14:textId="77777777" w:rsidR="00415479" w:rsidRPr="00CA0F6D" w:rsidRDefault="00415479" w:rsidP="00415479">
      <w:pPr>
        <w:pStyle w:val="Body"/>
        <w:spacing w:after="180"/>
        <w:ind w:left="360"/>
        <w:jc w:val="both"/>
        <w:rPr>
          <w:rFonts w:ascii="Arial" w:hAnsi="Arial" w:cs="Arial"/>
          <w:sz w:val="24"/>
          <w:szCs w:val="24"/>
          <w:u w:val="single"/>
        </w:rPr>
      </w:pPr>
      <w:r w:rsidRPr="00CA0F6D">
        <w:rPr>
          <w:rFonts w:ascii="Arial" w:hAnsi="Arial" w:cs="Arial"/>
          <w:sz w:val="24"/>
          <w:szCs w:val="24"/>
        </w:rPr>
        <w:t>I.</w:t>
      </w:r>
      <w:r w:rsidRPr="00CA0F6D">
        <w:rPr>
          <w:rFonts w:ascii="Arial" w:hAnsi="Arial" w:cs="Arial"/>
          <w:sz w:val="24"/>
          <w:szCs w:val="24"/>
        </w:rPr>
        <w:tab/>
      </w:r>
      <w:r w:rsidRPr="00CA0F6D">
        <w:rPr>
          <w:rFonts w:ascii="Arial" w:hAnsi="Arial" w:cs="Arial"/>
          <w:b/>
          <w:bCs/>
          <w:sz w:val="24"/>
          <w:szCs w:val="24"/>
        </w:rPr>
        <w:t>Deductibles and SIRs</w:t>
      </w:r>
      <w:r w:rsidRPr="00CA0F6D">
        <w:rPr>
          <w:rFonts w:ascii="Arial" w:hAnsi="Arial" w:cs="Arial"/>
          <w:sz w:val="24"/>
          <w:szCs w:val="24"/>
        </w:rPr>
        <w:t>.</w:t>
      </w:r>
      <w:r w:rsidRPr="00CA0F6D">
        <w:rPr>
          <w:rFonts w:ascii="Arial" w:hAnsi="Arial" w:cs="Arial"/>
          <w:sz w:val="24"/>
          <w:szCs w:val="24"/>
          <w:u w:val="single"/>
        </w:rPr>
        <w:t xml:space="preserve"> </w:t>
      </w:r>
      <w:r w:rsidRPr="00CA0F6D">
        <w:rPr>
          <w:rFonts w:ascii="Arial" w:hAnsi="Arial" w:cs="Arial"/>
          <w:sz w:val="24"/>
          <w:szCs w:val="24"/>
        </w:rPr>
        <w:t>The Recipient shall be responsible for paying any deductibles and self-insured retentions (SIRs) in its insurance coverages.</w:t>
      </w:r>
    </w:p>
    <w:p w14:paraId="7F3F3B62" w14:textId="77777777" w:rsidR="00415479" w:rsidRPr="00CA0F6D" w:rsidRDefault="00415479" w:rsidP="00415479">
      <w:pPr>
        <w:pStyle w:val="Body"/>
        <w:spacing w:after="180"/>
        <w:ind w:left="360"/>
        <w:jc w:val="both"/>
        <w:rPr>
          <w:rFonts w:ascii="Arial" w:hAnsi="Arial" w:cs="Arial"/>
          <w:sz w:val="24"/>
          <w:szCs w:val="24"/>
        </w:rPr>
      </w:pPr>
      <w:r w:rsidRPr="00CA0F6D">
        <w:rPr>
          <w:rFonts w:ascii="Arial" w:hAnsi="Arial" w:cs="Arial"/>
          <w:sz w:val="24"/>
          <w:szCs w:val="24"/>
        </w:rPr>
        <w:t>J.</w:t>
      </w:r>
      <w:r w:rsidRPr="00CA0F6D">
        <w:rPr>
          <w:rFonts w:ascii="Arial" w:hAnsi="Arial" w:cs="Arial"/>
          <w:sz w:val="24"/>
          <w:szCs w:val="24"/>
        </w:rPr>
        <w:tab/>
      </w:r>
      <w:r w:rsidRPr="00CA0F6D">
        <w:rPr>
          <w:rFonts w:ascii="Arial" w:hAnsi="Arial" w:cs="Arial"/>
          <w:b/>
          <w:bCs/>
          <w:sz w:val="24"/>
          <w:szCs w:val="24"/>
        </w:rPr>
        <w:t>Cancellation Notice.</w:t>
      </w:r>
      <w:r w:rsidRPr="00CA0F6D">
        <w:rPr>
          <w:rFonts w:ascii="Arial" w:hAnsi="Arial" w:cs="Arial"/>
          <w:sz w:val="24"/>
          <w:szCs w:val="24"/>
        </w:rPr>
        <w:t xml:space="preserve">  Workers' Compensation Insurance, Commercial General Liability Insurance and Motor Vehicle Liability Insurance as described above, shall include on their certificates of insurance, which are to be submitted to the County as required below, an endorsement stating the following:  "It is understood and agreed that thirty (30) days advance written notice of cancellation, non-renewal, reduction and/or material change shall be sent to:  _______________ County, [address]." In the event the Recipient's insurer refuses to provide such an endorsement the Recipient shall be responsible for providing the required notice.</w:t>
      </w:r>
    </w:p>
    <w:p w14:paraId="2C79D5CF" w14:textId="77777777" w:rsidR="00415479" w:rsidRPr="00CA0F6D" w:rsidRDefault="00415479" w:rsidP="00481EA9">
      <w:pPr>
        <w:pStyle w:val="Body"/>
        <w:spacing w:after="180"/>
        <w:ind w:left="360"/>
        <w:jc w:val="both"/>
        <w:rPr>
          <w:rFonts w:ascii="Arial" w:hAnsi="Arial" w:cs="Arial"/>
          <w:sz w:val="24"/>
          <w:szCs w:val="24"/>
          <w:u w:val="single"/>
        </w:rPr>
      </w:pPr>
      <w:r w:rsidRPr="00CA0F6D">
        <w:rPr>
          <w:rFonts w:ascii="Arial" w:hAnsi="Arial" w:cs="Arial"/>
          <w:sz w:val="24"/>
          <w:szCs w:val="24"/>
        </w:rPr>
        <w:t>K.</w:t>
      </w:r>
      <w:r w:rsidRPr="00CA0F6D">
        <w:rPr>
          <w:rFonts w:ascii="Arial" w:hAnsi="Arial" w:cs="Arial"/>
          <w:sz w:val="24"/>
          <w:szCs w:val="24"/>
        </w:rPr>
        <w:tab/>
      </w:r>
      <w:r w:rsidRPr="00CA0F6D">
        <w:rPr>
          <w:rFonts w:ascii="Arial" w:hAnsi="Arial" w:cs="Arial"/>
          <w:b/>
          <w:bCs/>
          <w:sz w:val="24"/>
          <w:szCs w:val="24"/>
        </w:rPr>
        <w:t>Proof of Insurance.</w:t>
      </w:r>
      <w:r w:rsidRPr="00CA0F6D">
        <w:rPr>
          <w:rFonts w:ascii="Arial" w:hAnsi="Arial" w:cs="Arial"/>
          <w:sz w:val="24"/>
          <w:szCs w:val="24"/>
        </w:rPr>
        <w:t xml:space="preserve">  The Recipient shall provide to the County at the time this Agreement is returned by it for execution, with two (2) copies of certificates of insurance for each of the policies mentioned above.  If so requested, certified copies of policies shall be furnished</w:t>
      </w:r>
      <w:r w:rsidRPr="00CA0F6D">
        <w:rPr>
          <w:rFonts w:ascii="Arial" w:hAnsi="Arial" w:cs="Arial"/>
          <w:sz w:val="24"/>
          <w:szCs w:val="24"/>
          <w:u w:val="single"/>
        </w:rPr>
        <w:t>.</w:t>
      </w:r>
    </w:p>
    <w:p w14:paraId="7D8F3542"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Waivers; Remedies</w:t>
      </w:r>
      <w:r w:rsidRPr="00CA0F6D">
        <w:rPr>
          <w:rFonts w:ascii="Arial" w:hAnsi="Arial" w:cs="Arial"/>
          <w:b/>
          <w:bCs/>
          <w:sz w:val="24"/>
          <w:szCs w:val="24"/>
        </w:rPr>
        <w:t xml:space="preserve">. </w:t>
      </w:r>
      <w:r w:rsidRPr="00CA0F6D">
        <w:rPr>
          <w:rFonts w:ascii="Arial" w:hAnsi="Arial" w:cs="Arial"/>
          <w:sz w:val="24"/>
          <w:szCs w:val="24"/>
        </w:rPr>
        <w:t xml:space="preserve">No delay on the part of any of either Party in exercising any right, power or privilege hereunder shall operate as a waiver thereof, nor shall any waiver on the part of the either Party of any right, power or privilege hereunder operate as a waiver of any other right, power or privilege hereunder, nor shall any single or partial exercise of any right, power or privilege hereunder preclude any other or further exercise of any other right, power or privilege hereunder. The rights and remedies </w:t>
      </w:r>
      <w:r w:rsidRPr="00CA0F6D">
        <w:rPr>
          <w:rFonts w:ascii="Arial" w:hAnsi="Arial" w:cs="Arial"/>
          <w:sz w:val="24"/>
          <w:szCs w:val="24"/>
        </w:rPr>
        <w:lastRenderedPageBreak/>
        <w:t>herein provided are cumulative and are not exclusive of any rights or remedies which the parties hereto may otherwise have at law or in equity.</w:t>
      </w:r>
    </w:p>
    <w:p w14:paraId="79FB1AE9" w14:textId="221F7F4C" w:rsidR="00271A61" w:rsidRPr="00CA0F6D" w:rsidRDefault="005A684F">
      <w:pPr>
        <w:pStyle w:val="Body"/>
        <w:widowControl/>
        <w:spacing w:after="180"/>
        <w:ind w:left="360"/>
        <w:jc w:val="both"/>
        <w:rPr>
          <w:rFonts w:ascii="Arial" w:eastAsia="Helvetica Neue" w:hAnsi="Arial" w:cs="Arial"/>
          <w:sz w:val="24"/>
          <w:szCs w:val="24"/>
        </w:rPr>
      </w:pPr>
      <w:r w:rsidRPr="00CA0F6D">
        <w:rPr>
          <w:rFonts w:ascii="Arial" w:hAnsi="Arial" w:cs="Arial"/>
          <w:sz w:val="24"/>
          <w:szCs w:val="24"/>
        </w:rPr>
        <w:t>In the event the Recipient is in breach of any provision of Applicable Law, or misuses the Award Amount funding in any way, it shall immediately, upon written demand from the County, repay all the funds previously received pursuant to this Agreement.</w:t>
      </w:r>
    </w:p>
    <w:p w14:paraId="3144591A"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Modifications, Amendments or Waiver of Provisions of the Agreement</w:t>
      </w:r>
      <w:r w:rsidRPr="00CA0F6D">
        <w:rPr>
          <w:rFonts w:ascii="Arial" w:hAnsi="Arial" w:cs="Arial"/>
          <w:b/>
          <w:bCs/>
          <w:sz w:val="24"/>
          <w:szCs w:val="24"/>
        </w:rPr>
        <w:t xml:space="preserve">. </w:t>
      </w:r>
      <w:r w:rsidRPr="00CA0F6D">
        <w:rPr>
          <w:rFonts w:ascii="Arial" w:hAnsi="Arial" w:cs="Arial"/>
          <w:sz w:val="24"/>
          <w:szCs w:val="24"/>
        </w:rPr>
        <w:t>All modifications, amendments or waivers of any provision of this Agreement shall be made only by the written mutual consent of the parties hereto.</w:t>
      </w:r>
    </w:p>
    <w:p w14:paraId="261B090C" w14:textId="6F1BBD6F"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Assignment or Subcontracting</w:t>
      </w:r>
      <w:r w:rsidRPr="00CA0F6D">
        <w:rPr>
          <w:rFonts w:ascii="Arial" w:hAnsi="Arial" w:cs="Arial"/>
          <w:b/>
          <w:bCs/>
          <w:sz w:val="24"/>
          <w:szCs w:val="24"/>
        </w:rPr>
        <w:t xml:space="preserve">. </w:t>
      </w:r>
      <w:r w:rsidRPr="00CA0F6D">
        <w:rPr>
          <w:rFonts w:ascii="Arial" w:hAnsi="Arial" w:cs="Arial"/>
          <w:sz w:val="24"/>
          <w:szCs w:val="24"/>
        </w:rPr>
        <w:t>The Recipient shall not assign, subcontract</w:t>
      </w:r>
      <w:r w:rsidR="003449B2">
        <w:rPr>
          <w:rFonts w:ascii="Arial" w:hAnsi="Arial" w:cs="Arial"/>
          <w:sz w:val="24"/>
          <w:szCs w:val="24"/>
        </w:rPr>
        <w:t>,</w:t>
      </w:r>
      <w:r w:rsidRPr="00CA0F6D">
        <w:rPr>
          <w:rFonts w:ascii="Arial" w:hAnsi="Arial" w:cs="Arial"/>
          <w:sz w:val="24"/>
          <w:szCs w:val="24"/>
        </w:rPr>
        <w:t xml:space="preserve"> or otherwise transfer its duties and/or obligations under this Agreement</w:t>
      </w:r>
      <w:r w:rsidR="00036683">
        <w:rPr>
          <w:rFonts w:ascii="Arial" w:hAnsi="Arial" w:cs="Arial"/>
          <w:sz w:val="24"/>
          <w:szCs w:val="24"/>
        </w:rPr>
        <w:t xml:space="preserve"> without the express written consent of the County</w:t>
      </w:r>
      <w:r w:rsidRPr="00CA0F6D">
        <w:rPr>
          <w:rFonts w:ascii="Arial" w:hAnsi="Arial" w:cs="Arial"/>
          <w:sz w:val="24"/>
          <w:szCs w:val="24"/>
        </w:rPr>
        <w:t>.</w:t>
      </w:r>
    </w:p>
    <w:p w14:paraId="7636D996"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Purpose of Section Titles</w:t>
      </w:r>
      <w:r w:rsidRPr="00CA0F6D">
        <w:rPr>
          <w:rFonts w:ascii="Arial" w:hAnsi="Arial" w:cs="Arial"/>
          <w:b/>
          <w:bCs/>
          <w:sz w:val="24"/>
          <w:szCs w:val="24"/>
        </w:rPr>
        <w:t xml:space="preserve">. </w:t>
      </w:r>
      <w:r w:rsidRPr="00CA0F6D">
        <w:rPr>
          <w:rFonts w:ascii="Arial" w:hAnsi="Arial" w:cs="Arial"/>
          <w:sz w:val="24"/>
          <w:szCs w:val="24"/>
        </w:rPr>
        <w:t>The titles of the sections set forth in this Agreement are inserted for the convenience of reference only and shall be disregarded when construing or interpreting any of the provisions of this Agreement.</w:t>
      </w:r>
    </w:p>
    <w:p w14:paraId="31465398"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Complete Agreement</w:t>
      </w:r>
      <w:r w:rsidRPr="00CA0F6D">
        <w:rPr>
          <w:rFonts w:ascii="Arial" w:hAnsi="Arial" w:cs="Arial"/>
          <w:b/>
          <w:bCs/>
          <w:sz w:val="24"/>
          <w:szCs w:val="24"/>
        </w:rPr>
        <w:t xml:space="preserve">. </w:t>
      </w:r>
      <w:r w:rsidRPr="00CA0F6D">
        <w:rPr>
          <w:rFonts w:ascii="Arial" w:hAnsi="Arial" w:cs="Arial"/>
          <w:sz w:val="24"/>
          <w:szCs w:val="24"/>
        </w:rPr>
        <w:t>This Agreement, the Exhibits A and B, and any additional or supplementary documents incorporated herein by specific reference contains all the terms and conditions agreed upon by the parties hereto, and no other agreements, oral or otherwise, regarding the subject matter of this Agreement or any part thereof shall have any validity or bind any of the parties hereto.</w:t>
      </w:r>
    </w:p>
    <w:p w14:paraId="7201AAAF"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Survival Clause</w:t>
      </w:r>
      <w:r w:rsidRPr="00CA0F6D">
        <w:rPr>
          <w:rFonts w:ascii="Arial" w:hAnsi="Arial" w:cs="Arial"/>
          <w:b/>
          <w:bCs/>
          <w:sz w:val="24"/>
          <w:szCs w:val="24"/>
        </w:rPr>
        <w:t xml:space="preserve">. </w:t>
      </w:r>
      <w:r w:rsidRPr="00CA0F6D">
        <w:rPr>
          <w:rFonts w:ascii="Arial" w:hAnsi="Arial" w:cs="Arial"/>
          <w:sz w:val="24"/>
          <w:szCs w:val="24"/>
        </w:rPr>
        <w:t>All rights, duties and responsibilities of any party that either expressly or by their nature extend into the future, including warranties and indemnification, shall extend beyond and survive the end of the Agreement</w:t>
      </w:r>
      <w:r w:rsidRPr="00CA0F6D">
        <w:rPr>
          <w:rFonts w:ascii="Arial" w:hAnsi="Arial" w:cs="Arial"/>
          <w:sz w:val="24"/>
          <w:szCs w:val="24"/>
          <w:rtl/>
        </w:rPr>
        <w:t>’</w:t>
      </w:r>
      <w:r w:rsidRPr="00CA0F6D">
        <w:rPr>
          <w:rFonts w:ascii="Arial" w:hAnsi="Arial" w:cs="Arial"/>
          <w:sz w:val="24"/>
          <w:szCs w:val="24"/>
        </w:rPr>
        <w:t>s term or the termination of this Agreement.</w:t>
      </w:r>
    </w:p>
    <w:p w14:paraId="44FDEBD1" w14:textId="77777777" w:rsidR="00271A61" w:rsidRPr="00CA0F6D" w:rsidRDefault="005A684F">
      <w:pPr>
        <w:pStyle w:val="Body"/>
        <w:widowControl/>
        <w:numPr>
          <w:ilvl w:val="0"/>
          <w:numId w:val="2"/>
        </w:numPr>
        <w:spacing w:after="180"/>
        <w:jc w:val="both"/>
        <w:rPr>
          <w:rFonts w:ascii="Arial" w:hAnsi="Arial" w:cs="Arial"/>
          <w:sz w:val="24"/>
          <w:szCs w:val="24"/>
          <w:lang w:val="fr-FR"/>
        </w:rPr>
      </w:pPr>
      <w:r w:rsidRPr="00CA0F6D">
        <w:rPr>
          <w:rFonts w:ascii="Arial" w:hAnsi="Arial" w:cs="Arial"/>
          <w:b/>
          <w:bCs/>
          <w:sz w:val="24"/>
          <w:szCs w:val="24"/>
          <w:u w:val="single"/>
          <w:lang w:val="fr-FR"/>
        </w:rPr>
        <w:t>Invalid/Unenforceable Provisions</w:t>
      </w:r>
      <w:r w:rsidRPr="00CA0F6D">
        <w:rPr>
          <w:rFonts w:ascii="Arial" w:hAnsi="Arial" w:cs="Arial"/>
          <w:b/>
          <w:bCs/>
          <w:sz w:val="24"/>
          <w:szCs w:val="24"/>
        </w:rPr>
        <w:t xml:space="preserve">. </w:t>
      </w:r>
      <w:r w:rsidRPr="00CA0F6D">
        <w:rPr>
          <w:rFonts w:ascii="Arial" w:hAnsi="Arial" w:cs="Arial"/>
          <w:sz w:val="24"/>
          <w:szCs w:val="24"/>
        </w:rPr>
        <w:t>If any clause or provision of this Agreement is rendered invalid or unenforceable because of any State or Federal statute or regulation or ruling by any tribunal of competent jurisdiction, that clause or provision shall be null and void, and any such invalidity or unenforceability shall not affect the validity or enforceability of the remainder of this Agreement. Where the deletion of the invalid or unenforceable clause or provision would result in the illegality and or unenforceability of this Agreement, this Agreement shall be considered to have terminated as of the date in which the clause or provision was rendered invalid or unenforceable.</w:t>
      </w:r>
    </w:p>
    <w:p w14:paraId="5C4C8E83" w14:textId="77777777" w:rsidR="00271A61" w:rsidRPr="00CA0F6D" w:rsidRDefault="005A684F">
      <w:pPr>
        <w:pStyle w:val="Body"/>
        <w:widowControl/>
        <w:numPr>
          <w:ilvl w:val="0"/>
          <w:numId w:val="2"/>
        </w:numPr>
        <w:spacing w:after="180"/>
        <w:jc w:val="both"/>
        <w:rPr>
          <w:rFonts w:ascii="Arial" w:hAnsi="Arial" w:cs="Arial"/>
          <w:sz w:val="24"/>
          <w:szCs w:val="24"/>
          <w:lang w:val="fr-FR"/>
        </w:rPr>
      </w:pPr>
      <w:r w:rsidRPr="00CA0F6D">
        <w:rPr>
          <w:rFonts w:ascii="Arial" w:hAnsi="Arial" w:cs="Arial"/>
          <w:b/>
          <w:bCs/>
          <w:sz w:val="24"/>
          <w:szCs w:val="24"/>
          <w:u w:val="single"/>
          <w:lang w:val="fr-FR"/>
        </w:rPr>
        <w:t>Force Majeure</w:t>
      </w:r>
      <w:r w:rsidRPr="00CA0F6D">
        <w:rPr>
          <w:rFonts w:ascii="Arial" w:hAnsi="Arial" w:cs="Arial"/>
          <w:b/>
          <w:bCs/>
          <w:sz w:val="24"/>
          <w:szCs w:val="24"/>
        </w:rPr>
        <w:t xml:space="preserve">. </w:t>
      </w:r>
      <w:r w:rsidRPr="00CA0F6D">
        <w:rPr>
          <w:rFonts w:ascii="Arial" w:hAnsi="Arial" w:cs="Arial"/>
          <w:sz w:val="24"/>
          <w:szCs w:val="24"/>
        </w:rPr>
        <w:t xml:space="preserve">Any delay or failure in the performance by either Party hereunder shall be excused if and to the extent caused by the occurrence of a Force Majeure. For purposes of this Agreement, Force Majeure shall mean a cause or event that is not reasonably foreseeable or otherwise caused by or under the control of the Party claiming Force Majeure, including acts of God, fires, floods, epidemics, explosions, riots, wars, hurricane, sabotage terrorism, vandalism, accident, restraint of government, governmental acts, injunctions, labor strikes, that prevent the claiming Party from furnishing the materials or equipment, and other like events that are beyond the reasonable anticipation and control of the Party affected thereby, despite such </w:t>
      </w:r>
      <w:r w:rsidRPr="00CA0F6D">
        <w:rPr>
          <w:rFonts w:ascii="Arial" w:hAnsi="Arial" w:cs="Arial"/>
          <w:sz w:val="24"/>
          <w:szCs w:val="24"/>
        </w:rPr>
        <w:lastRenderedPageBreak/>
        <w:t>Party's reasonable efforts to prevent, avoid, delay, or mitigate the effect of such acts, events or occurrences, and which events or the effects thereof are not attributable to a Party's failure to perform its obligations under this Agreement.</w:t>
      </w:r>
    </w:p>
    <w:p w14:paraId="00040C6A" w14:textId="77777777" w:rsidR="00271A61" w:rsidRPr="00CA0F6D" w:rsidRDefault="005A684F">
      <w:pPr>
        <w:pStyle w:val="Body"/>
        <w:widowControl/>
        <w:numPr>
          <w:ilvl w:val="0"/>
          <w:numId w:val="2"/>
        </w:numPr>
        <w:spacing w:after="180"/>
        <w:jc w:val="both"/>
        <w:rPr>
          <w:rFonts w:ascii="Arial" w:hAnsi="Arial" w:cs="Arial"/>
          <w:sz w:val="24"/>
          <w:szCs w:val="24"/>
        </w:rPr>
        <w:sectPr w:rsidR="00271A61" w:rsidRPr="00CA0F6D">
          <w:pgSz w:w="12240" w:h="15840"/>
          <w:pgMar w:top="1440" w:right="1440" w:bottom="1440" w:left="1440" w:header="432" w:footer="432" w:gutter="0"/>
          <w:cols w:space="720"/>
        </w:sectPr>
      </w:pPr>
      <w:r w:rsidRPr="00CA0F6D">
        <w:rPr>
          <w:rFonts w:ascii="Arial" w:hAnsi="Arial" w:cs="Arial"/>
          <w:b/>
          <w:bCs/>
          <w:sz w:val="24"/>
          <w:szCs w:val="24"/>
          <w:u w:val="single"/>
        </w:rPr>
        <w:t>Non-Beneficiary Contract</w:t>
      </w:r>
      <w:r w:rsidRPr="00CA0F6D">
        <w:rPr>
          <w:rFonts w:ascii="Arial" w:hAnsi="Arial" w:cs="Arial"/>
          <w:b/>
          <w:bCs/>
          <w:sz w:val="24"/>
          <w:szCs w:val="24"/>
        </w:rPr>
        <w:t xml:space="preserve">. </w:t>
      </w:r>
      <w:r w:rsidRPr="00CA0F6D">
        <w:rPr>
          <w:rFonts w:ascii="Arial" w:hAnsi="Arial" w:cs="Arial"/>
          <w:sz w:val="24"/>
          <w:szCs w:val="24"/>
        </w:rPr>
        <w:t>Nothing expressed or referred to in this Agreement is intended or shall be construed to give any person other than the Parties to this Agreement or their respective successors or permitted assignees any legal or equitable right, remedy or claim under or in respect of this Agreement, it being the intention of the Parties that this Agreement and the transactions contemplated hereby shall be for the sole and exclusive benefit of such Parties or such successors and permitted assignees. The Recipient</w:t>
      </w:r>
      <w:r w:rsidRPr="00CA0F6D">
        <w:rPr>
          <w:rFonts w:ascii="Arial" w:hAnsi="Arial" w:cs="Arial"/>
          <w:sz w:val="24"/>
          <w:szCs w:val="24"/>
          <w:rtl/>
        </w:rPr>
        <w:t>’</w:t>
      </w:r>
      <w:r w:rsidRPr="00CA0F6D">
        <w:rPr>
          <w:rFonts w:ascii="Arial" w:hAnsi="Arial" w:cs="Arial"/>
          <w:sz w:val="24"/>
          <w:szCs w:val="24"/>
        </w:rPr>
        <w:t>s suppliers or providers are not considered the Recipient</w:t>
      </w:r>
      <w:r w:rsidRPr="00CA0F6D">
        <w:rPr>
          <w:rFonts w:ascii="Arial" w:hAnsi="Arial" w:cs="Arial"/>
          <w:sz w:val="24"/>
          <w:szCs w:val="24"/>
          <w:rtl/>
        </w:rPr>
        <w:t>’</w:t>
      </w:r>
      <w:r w:rsidRPr="00CA0F6D">
        <w:rPr>
          <w:rFonts w:ascii="Arial" w:hAnsi="Arial" w:cs="Arial"/>
          <w:sz w:val="24"/>
          <w:szCs w:val="24"/>
        </w:rPr>
        <w:t xml:space="preserve">s assignees and are not third-party beneficiaries. </w:t>
      </w:r>
    </w:p>
    <w:p w14:paraId="365CE34C" w14:textId="3F898FA8" w:rsidR="00271A61" w:rsidRPr="00CA0F6D" w:rsidRDefault="005A684F" w:rsidP="00F11053">
      <w:pPr>
        <w:pStyle w:val="Body"/>
        <w:widowControl/>
        <w:numPr>
          <w:ilvl w:val="0"/>
          <w:numId w:val="2"/>
        </w:numPr>
        <w:spacing w:after="180"/>
        <w:rPr>
          <w:rFonts w:ascii="Arial" w:hAnsi="Arial" w:cs="Arial"/>
          <w:sz w:val="24"/>
          <w:szCs w:val="24"/>
        </w:rPr>
      </w:pPr>
      <w:r w:rsidRPr="00CA0F6D">
        <w:rPr>
          <w:rFonts w:ascii="Arial" w:hAnsi="Arial" w:cs="Arial"/>
          <w:b/>
          <w:bCs/>
          <w:sz w:val="24"/>
          <w:szCs w:val="24"/>
          <w:u w:val="single"/>
        </w:rPr>
        <w:t>Notice</w:t>
      </w:r>
      <w:r w:rsidRPr="00CA0F6D">
        <w:rPr>
          <w:rFonts w:ascii="Arial" w:hAnsi="Arial" w:cs="Arial"/>
          <w:b/>
          <w:bCs/>
          <w:sz w:val="24"/>
          <w:szCs w:val="24"/>
        </w:rPr>
        <w:t xml:space="preserve">. </w:t>
      </w:r>
      <w:r w:rsidRPr="00CA0F6D">
        <w:rPr>
          <w:rFonts w:ascii="Arial" w:hAnsi="Arial" w:cs="Arial"/>
          <w:sz w:val="24"/>
          <w:szCs w:val="24"/>
        </w:rPr>
        <w:t>Any and all correspondence or notices required, permitted, or provided for under this Agreement to be delivered to any Party shall be sent to that Party by either electronic mail with confirmation of receipt or by first class mail. All such written notices shall be addressed as provided below. All correspondence shall be considered delivered to a Party as of the date that the electronic confirmation of receipt is received (if notice is provided by electronic mail) or when notice is deposited with sufficient postage with the United State Postal Service. A notice of termination shall be sent via electronic mail with confirmation of receipt or via certified mail to the address specified below. Notices shall be mailed to the following addresses:</w:t>
      </w:r>
      <w:r w:rsidRPr="00CA0F6D">
        <w:rPr>
          <w:rFonts w:ascii="Arial" w:eastAsia="Helvetica Neue" w:hAnsi="Arial" w:cs="Arial"/>
          <w:sz w:val="24"/>
          <w:szCs w:val="24"/>
        </w:rPr>
        <w:br/>
      </w:r>
    </w:p>
    <w:p w14:paraId="2488BB92" w14:textId="77777777" w:rsidR="00271A61" w:rsidRPr="00CA0F6D" w:rsidRDefault="005A684F" w:rsidP="00F11053">
      <w:pPr>
        <w:pStyle w:val="Body"/>
        <w:widowControl/>
        <w:spacing w:after="100"/>
        <w:ind w:left="360"/>
        <w:rPr>
          <w:rFonts w:ascii="Arial" w:eastAsia="Helvetica Neue" w:hAnsi="Arial" w:cs="Arial"/>
          <w:sz w:val="24"/>
          <w:szCs w:val="24"/>
        </w:rPr>
      </w:pPr>
      <w:r w:rsidRPr="00CA0F6D">
        <w:rPr>
          <w:rFonts w:ascii="Arial" w:hAnsi="Arial" w:cs="Arial"/>
          <w:sz w:val="24"/>
          <w:szCs w:val="24"/>
        </w:rPr>
        <w:t>If to County:</w:t>
      </w:r>
      <w:r w:rsidRPr="00CA0F6D">
        <w:rPr>
          <w:rFonts w:ascii="Arial" w:eastAsia="Helvetica Neue" w:hAnsi="Arial" w:cs="Arial"/>
          <w:sz w:val="24"/>
          <w:szCs w:val="24"/>
        </w:rPr>
        <w:br/>
      </w:r>
      <w:r w:rsidRPr="00CA0F6D">
        <w:rPr>
          <w:rFonts w:ascii="Arial" w:eastAsia="Helvetica Neue" w:hAnsi="Arial" w:cs="Arial"/>
          <w:sz w:val="24"/>
          <w:szCs w:val="24"/>
        </w:rPr>
        <w:br/>
      </w:r>
      <w:r w:rsidRPr="00CA0F6D">
        <w:rPr>
          <w:rFonts w:ascii="Arial" w:hAnsi="Arial" w:cs="Arial"/>
          <w:sz w:val="24"/>
          <w:szCs w:val="24"/>
        </w:rPr>
        <w:t>____________________________</w:t>
      </w:r>
    </w:p>
    <w:p w14:paraId="2C909307" w14:textId="77777777" w:rsidR="00271A61" w:rsidRPr="00CA0F6D" w:rsidRDefault="005A684F">
      <w:pPr>
        <w:pStyle w:val="Body"/>
        <w:widowControl/>
        <w:spacing w:after="100"/>
        <w:ind w:left="360"/>
        <w:jc w:val="both"/>
        <w:rPr>
          <w:rFonts w:ascii="Arial" w:eastAsia="Helvetica Neue" w:hAnsi="Arial" w:cs="Arial"/>
          <w:sz w:val="24"/>
          <w:szCs w:val="24"/>
        </w:rPr>
      </w:pPr>
      <w:r w:rsidRPr="00CA0F6D">
        <w:rPr>
          <w:rFonts w:ascii="Arial" w:hAnsi="Arial" w:cs="Arial"/>
          <w:sz w:val="24"/>
          <w:szCs w:val="24"/>
        </w:rPr>
        <w:t>____________________________</w:t>
      </w:r>
    </w:p>
    <w:p w14:paraId="416535DB" w14:textId="77777777" w:rsidR="00271A61" w:rsidRPr="00CA0F6D" w:rsidRDefault="005A684F">
      <w:pPr>
        <w:pStyle w:val="Body"/>
        <w:widowControl/>
        <w:spacing w:after="100"/>
        <w:ind w:left="360"/>
        <w:jc w:val="both"/>
        <w:rPr>
          <w:rFonts w:ascii="Arial" w:eastAsia="Helvetica Neue" w:hAnsi="Arial" w:cs="Arial"/>
          <w:sz w:val="24"/>
          <w:szCs w:val="24"/>
        </w:rPr>
      </w:pPr>
      <w:r w:rsidRPr="00CA0F6D">
        <w:rPr>
          <w:rFonts w:ascii="Arial" w:hAnsi="Arial" w:cs="Arial"/>
          <w:sz w:val="24"/>
          <w:szCs w:val="24"/>
        </w:rPr>
        <w:t>____________________________</w:t>
      </w:r>
    </w:p>
    <w:p w14:paraId="62CFE2E1" w14:textId="77777777" w:rsidR="00271A61" w:rsidRPr="00CA0F6D" w:rsidRDefault="005A684F">
      <w:pPr>
        <w:pStyle w:val="Body"/>
        <w:widowControl/>
        <w:spacing w:after="100"/>
        <w:ind w:left="360"/>
        <w:jc w:val="both"/>
        <w:rPr>
          <w:rFonts w:ascii="Arial" w:eastAsia="Helvetica Neue" w:hAnsi="Arial" w:cs="Arial"/>
          <w:sz w:val="24"/>
          <w:szCs w:val="24"/>
        </w:rPr>
      </w:pPr>
      <w:r w:rsidRPr="00CA0F6D">
        <w:rPr>
          <w:rFonts w:ascii="Arial" w:hAnsi="Arial" w:cs="Arial"/>
          <w:sz w:val="24"/>
          <w:szCs w:val="24"/>
        </w:rPr>
        <w:t>____________________________</w:t>
      </w:r>
    </w:p>
    <w:p w14:paraId="5C3FC726" w14:textId="77777777" w:rsidR="00271A61" w:rsidRPr="00CA0F6D" w:rsidRDefault="005A684F" w:rsidP="00F11053">
      <w:pPr>
        <w:pStyle w:val="Body"/>
        <w:widowControl/>
        <w:spacing w:after="100"/>
        <w:ind w:left="360"/>
        <w:rPr>
          <w:rFonts w:ascii="Arial" w:eastAsia="Helvetica Neue" w:hAnsi="Arial" w:cs="Arial"/>
          <w:sz w:val="24"/>
          <w:szCs w:val="24"/>
        </w:rPr>
      </w:pPr>
      <w:r w:rsidRPr="00CA0F6D">
        <w:rPr>
          <w:rFonts w:ascii="Arial" w:hAnsi="Arial" w:cs="Arial"/>
          <w:sz w:val="24"/>
          <w:szCs w:val="24"/>
        </w:rPr>
        <w:t>If to Recipient:</w:t>
      </w:r>
      <w:r w:rsidRPr="00CA0F6D">
        <w:rPr>
          <w:rFonts w:ascii="Arial" w:eastAsia="Helvetica Neue" w:hAnsi="Arial" w:cs="Arial"/>
          <w:sz w:val="24"/>
          <w:szCs w:val="24"/>
        </w:rPr>
        <w:br/>
      </w:r>
      <w:r w:rsidRPr="00CA0F6D">
        <w:rPr>
          <w:rFonts w:ascii="Arial" w:eastAsia="Helvetica Neue" w:hAnsi="Arial" w:cs="Arial"/>
          <w:sz w:val="24"/>
          <w:szCs w:val="24"/>
        </w:rPr>
        <w:br/>
      </w:r>
      <w:r w:rsidRPr="00CA0F6D">
        <w:rPr>
          <w:rFonts w:ascii="Arial" w:hAnsi="Arial" w:cs="Arial"/>
          <w:sz w:val="24"/>
          <w:szCs w:val="24"/>
        </w:rPr>
        <w:t>____________________________</w:t>
      </w:r>
    </w:p>
    <w:p w14:paraId="15C7EED9" w14:textId="77777777" w:rsidR="00271A61" w:rsidRPr="00CA0F6D" w:rsidRDefault="005A684F">
      <w:pPr>
        <w:pStyle w:val="Body"/>
        <w:widowControl/>
        <w:spacing w:after="100"/>
        <w:ind w:left="360"/>
        <w:jc w:val="both"/>
        <w:rPr>
          <w:rFonts w:ascii="Arial" w:eastAsia="Helvetica Neue" w:hAnsi="Arial" w:cs="Arial"/>
          <w:sz w:val="24"/>
          <w:szCs w:val="24"/>
        </w:rPr>
      </w:pPr>
      <w:r w:rsidRPr="00CA0F6D">
        <w:rPr>
          <w:rFonts w:ascii="Arial" w:hAnsi="Arial" w:cs="Arial"/>
          <w:sz w:val="24"/>
          <w:szCs w:val="24"/>
        </w:rPr>
        <w:t>____________________________</w:t>
      </w:r>
    </w:p>
    <w:p w14:paraId="3222BFD8" w14:textId="77777777" w:rsidR="00271A61" w:rsidRPr="00CA0F6D" w:rsidRDefault="005A684F">
      <w:pPr>
        <w:pStyle w:val="Body"/>
        <w:widowControl/>
        <w:spacing w:after="100"/>
        <w:ind w:left="360"/>
        <w:jc w:val="both"/>
        <w:rPr>
          <w:rFonts w:ascii="Arial" w:eastAsia="Helvetica Neue" w:hAnsi="Arial" w:cs="Arial"/>
          <w:sz w:val="24"/>
          <w:szCs w:val="24"/>
        </w:rPr>
      </w:pPr>
      <w:r w:rsidRPr="00CA0F6D">
        <w:rPr>
          <w:rFonts w:ascii="Arial" w:hAnsi="Arial" w:cs="Arial"/>
          <w:sz w:val="24"/>
          <w:szCs w:val="24"/>
        </w:rPr>
        <w:t>____________________________</w:t>
      </w:r>
      <w:r w:rsidRPr="00CA0F6D">
        <w:rPr>
          <w:rFonts w:ascii="Arial" w:eastAsia="Helvetica Neue" w:hAnsi="Arial" w:cs="Arial"/>
          <w:sz w:val="24"/>
          <w:szCs w:val="24"/>
        </w:rPr>
        <w:tab/>
      </w:r>
    </w:p>
    <w:p w14:paraId="03967F22" w14:textId="77777777" w:rsidR="00271A61" w:rsidRPr="00CA0F6D" w:rsidRDefault="005A684F">
      <w:pPr>
        <w:pStyle w:val="Body"/>
        <w:widowControl/>
        <w:spacing w:after="100"/>
        <w:ind w:left="360"/>
        <w:jc w:val="both"/>
        <w:rPr>
          <w:rFonts w:ascii="Arial" w:hAnsi="Arial" w:cs="Arial"/>
          <w:sz w:val="24"/>
          <w:szCs w:val="24"/>
        </w:rPr>
      </w:pPr>
      <w:r w:rsidRPr="00CA0F6D">
        <w:rPr>
          <w:rFonts w:ascii="Arial" w:hAnsi="Arial" w:cs="Arial"/>
          <w:sz w:val="24"/>
          <w:szCs w:val="24"/>
        </w:rPr>
        <w:t>____________________________</w:t>
      </w:r>
    </w:p>
    <w:p w14:paraId="33ABC62D" w14:textId="77777777" w:rsidR="00F11053" w:rsidRPr="00CA0F6D" w:rsidRDefault="00F11053">
      <w:pPr>
        <w:pStyle w:val="Body"/>
        <w:widowControl/>
        <w:spacing w:after="100"/>
        <w:ind w:left="360"/>
        <w:jc w:val="both"/>
        <w:rPr>
          <w:rFonts w:ascii="Arial" w:hAnsi="Arial" w:cs="Arial"/>
          <w:sz w:val="24"/>
          <w:szCs w:val="24"/>
        </w:rPr>
      </w:pPr>
    </w:p>
    <w:p w14:paraId="7A26801B" w14:textId="77777777" w:rsidR="00F11053" w:rsidRPr="00CA0F6D" w:rsidRDefault="00F11053">
      <w:pPr>
        <w:pStyle w:val="Body"/>
        <w:widowControl/>
        <w:spacing w:after="100"/>
        <w:ind w:left="360"/>
        <w:jc w:val="both"/>
        <w:rPr>
          <w:rFonts w:ascii="Arial" w:eastAsia="Helvetica Neue" w:hAnsi="Arial" w:cs="Arial"/>
          <w:sz w:val="24"/>
          <w:szCs w:val="24"/>
        </w:rPr>
        <w:sectPr w:rsidR="00F11053" w:rsidRPr="00CA0F6D">
          <w:type w:val="continuous"/>
          <w:pgSz w:w="12240" w:h="15840"/>
          <w:pgMar w:top="1440" w:right="1440" w:bottom="1440" w:left="1440" w:header="432" w:footer="432" w:gutter="0"/>
          <w:cols w:space="720"/>
        </w:sectPr>
      </w:pPr>
    </w:p>
    <w:p w14:paraId="320D8651"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Counterparts.</w:t>
      </w:r>
      <w:r w:rsidRPr="00CA0F6D">
        <w:rPr>
          <w:rFonts w:ascii="Arial" w:hAnsi="Arial" w:cs="Arial"/>
          <w:sz w:val="24"/>
          <w:szCs w:val="24"/>
        </w:rPr>
        <w:t xml:space="preserve"> This Agreement may be executed in one or more counterparts, each of which shall be deemed to be an original and all of which together shall constitute one and the same instrument. The exchange of copies of this Agreement and of signature pages by facsimile or PDF transmission shall constitute effective execution and delivery of this Agreement as to the parties hereto and may be used in lieu of the </w:t>
      </w:r>
      <w:r w:rsidRPr="00CA0F6D">
        <w:rPr>
          <w:rFonts w:ascii="Arial" w:hAnsi="Arial" w:cs="Arial"/>
          <w:sz w:val="24"/>
          <w:szCs w:val="24"/>
        </w:rPr>
        <w:lastRenderedPageBreak/>
        <w:t>original Agreement for all purposes. Signatures of the Parties hereto transmitted by facsimile or PDF shall be deemed to be their original signatures for all purposes.</w:t>
      </w:r>
    </w:p>
    <w:p w14:paraId="4BE6AAAA" w14:textId="77777777" w:rsidR="00271A61" w:rsidRPr="00CA0F6D" w:rsidRDefault="005A684F">
      <w:pPr>
        <w:pStyle w:val="Body"/>
        <w:widowControl/>
        <w:numPr>
          <w:ilvl w:val="0"/>
          <w:numId w:val="2"/>
        </w:numPr>
        <w:spacing w:after="180"/>
        <w:jc w:val="both"/>
        <w:rPr>
          <w:rFonts w:ascii="Arial" w:hAnsi="Arial" w:cs="Arial"/>
          <w:sz w:val="24"/>
          <w:szCs w:val="24"/>
        </w:rPr>
      </w:pPr>
      <w:r w:rsidRPr="00CA0F6D">
        <w:rPr>
          <w:rFonts w:ascii="Arial" w:hAnsi="Arial" w:cs="Arial"/>
          <w:b/>
          <w:bCs/>
          <w:sz w:val="24"/>
          <w:szCs w:val="24"/>
          <w:u w:val="single"/>
        </w:rPr>
        <w:t>Certification of Authority to Sign Agreement.</w:t>
      </w:r>
      <w:r w:rsidRPr="00CA0F6D">
        <w:rPr>
          <w:rFonts w:ascii="Arial" w:hAnsi="Arial" w:cs="Arial"/>
          <w:sz w:val="24"/>
          <w:szCs w:val="24"/>
        </w:rPr>
        <w:t xml:space="preserve"> The people signing on behalf of the parties to this Agreement certify by their signatures that they are duly authorized to sign this Agreement on behalf of the party they represent, and that this Agreement has been authorized by the party they represent.</w:t>
      </w:r>
    </w:p>
    <w:p w14:paraId="6B2E2268" w14:textId="77777777" w:rsidR="00271A61" w:rsidRPr="00CA0F6D" w:rsidRDefault="005A684F">
      <w:pPr>
        <w:pStyle w:val="Body"/>
        <w:widowControl/>
        <w:spacing w:after="180"/>
        <w:jc w:val="both"/>
        <w:rPr>
          <w:rFonts w:ascii="Arial" w:eastAsia="Helvetica Neue" w:hAnsi="Arial" w:cs="Arial"/>
          <w:b/>
          <w:bCs/>
          <w:sz w:val="24"/>
          <w:szCs w:val="24"/>
        </w:rPr>
      </w:pPr>
      <w:r w:rsidRPr="00CA0F6D">
        <w:rPr>
          <w:rFonts w:ascii="Arial" w:hAnsi="Arial" w:cs="Arial"/>
          <w:b/>
          <w:bCs/>
          <w:sz w:val="24"/>
          <w:szCs w:val="24"/>
        </w:rPr>
        <w:t>THE AUTHORIZED REPRESENTATIVES OF THE PARTIES HERETO HAVE FULLY EXECUTED THIS AGREEMENT ON THE DATE AND YEAR FIRST ABOVE WRITTEN.</w:t>
      </w:r>
    </w:p>
    <w:p w14:paraId="63EAEA23" w14:textId="77777777" w:rsidR="00271A61" w:rsidRPr="00CA0F6D" w:rsidRDefault="00271A61">
      <w:pPr>
        <w:pStyle w:val="Body"/>
        <w:widowControl/>
        <w:spacing w:after="180"/>
        <w:jc w:val="both"/>
        <w:rPr>
          <w:rFonts w:ascii="Arial" w:eastAsia="Arial" w:hAnsi="Arial" w:cs="Arial"/>
          <w:b/>
          <w:bCs/>
          <w:sz w:val="24"/>
          <w:szCs w:val="24"/>
        </w:rPr>
      </w:pPr>
    </w:p>
    <w:p w14:paraId="46253262" w14:textId="77777777" w:rsidR="00271A61" w:rsidRPr="00CA0F6D" w:rsidRDefault="005A684F">
      <w:pPr>
        <w:pStyle w:val="Body"/>
        <w:tabs>
          <w:tab w:val="left" w:pos="7821"/>
        </w:tabs>
        <w:spacing w:before="1"/>
        <w:rPr>
          <w:rFonts w:ascii="Arial" w:eastAsia="Arial" w:hAnsi="Arial" w:cs="Arial"/>
          <w:b/>
          <w:bCs/>
          <w:sz w:val="24"/>
          <w:szCs w:val="24"/>
        </w:rPr>
      </w:pPr>
      <w:r w:rsidRPr="00CA0F6D">
        <w:rPr>
          <w:rFonts w:ascii="Arial" w:hAnsi="Arial" w:cs="Arial"/>
          <w:b/>
          <w:bCs/>
          <w:sz w:val="24"/>
          <w:szCs w:val="24"/>
        </w:rPr>
        <w:t xml:space="preserve">_________________ County                                       </w:t>
      </w:r>
    </w:p>
    <w:p w14:paraId="1C0AA222" w14:textId="77777777" w:rsidR="00271A61" w:rsidRPr="00CA0F6D" w:rsidRDefault="00271A61">
      <w:pPr>
        <w:pStyle w:val="Body"/>
        <w:tabs>
          <w:tab w:val="left" w:pos="7821"/>
        </w:tabs>
        <w:spacing w:before="1"/>
        <w:rPr>
          <w:rFonts w:ascii="Arial" w:eastAsia="Arial" w:hAnsi="Arial" w:cs="Arial"/>
          <w:b/>
          <w:bCs/>
          <w:sz w:val="24"/>
          <w:szCs w:val="24"/>
        </w:rPr>
      </w:pPr>
    </w:p>
    <w:p w14:paraId="5EFAC598" w14:textId="77777777" w:rsidR="00271A61" w:rsidRPr="00CA0F6D" w:rsidRDefault="00271A61">
      <w:pPr>
        <w:pStyle w:val="Body"/>
        <w:tabs>
          <w:tab w:val="left" w:pos="7821"/>
        </w:tabs>
        <w:spacing w:before="1"/>
        <w:rPr>
          <w:rFonts w:ascii="Arial" w:eastAsia="Arial" w:hAnsi="Arial" w:cs="Arial"/>
          <w:b/>
          <w:bCs/>
          <w:sz w:val="24"/>
          <w:szCs w:val="24"/>
        </w:rPr>
      </w:pPr>
    </w:p>
    <w:p w14:paraId="557B50DA" w14:textId="77777777" w:rsidR="00271A61" w:rsidRPr="00CA0F6D" w:rsidRDefault="005A684F">
      <w:pPr>
        <w:pStyle w:val="Body"/>
        <w:tabs>
          <w:tab w:val="left" w:pos="7821"/>
        </w:tabs>
        <w:spacing w:before="1"/>
        <w:rPr>
          <w:rFonts w:ascii="Arial" w:eastAsia="Arial" w:hAnsi="Arial" w:cs="Arial"/>
          <w:b/>
          <w:bCs/>
          <w:sz w:val="24"/>
          <w:szCs w:val="24"/>
        </w:rPr>
      </w:pPr>
      <w:r w:rsidRPr="00CA0F6D">
        <w:rPr>
          <w:rFonts w:ascii="Arial" w:hAnsi="Arial" w:cs="Arial"/>
          <w:b/>
          <w:bCs/>
          <w:sz w:val="24"/>
          <w:szCs w:val="24"/>
        </w:rPr>
        <w:t>_______________________________</w:t>
      </w:r>
    </w:p>
    <w:p w14:paraId="76D9A5F7" w14:textId="77777777" w:rsidR="00271A61" w:rsidRPr="00CA0F6D" w:rsidRDefault="00271A61">
      <w:pPr>
        <w:pStyle w:val="Body"/>
        <w:tabs>
          <w:tab w:val="left" w:pos="7821"/>
        </w:tabs>
        <w:spacing w:before="1"/>
        <w:rPr>
          <w:rFonts w:ascii="Arial" w:eastAsia="Arial" w:hAnsi="Arial" w:cs="Arial"/>
          <w:b/>
          <w:bCs/>
          <w:sz w:val="24"/>
          <w:szCs w:val="24"/>
        </w:rPr>
      </w:pPr>
    </w:p>
    <w:p w14:paraId="16C0EEB7" w14:textId="77777777" w:rsidR="00271A61" w:rsidRPr="00CA0F6D" w:rsidRDefault="00271A61">
      <w:pPr>
        <w:pStyle w:val="BodyText"/>
        <w:spacing w:before="11"/>
        <w:rPr>
          <w:rFonts w:ascii="Arial" w:eastAsia="Arial" w:hAnsi="Arial" w:cs="Arial"/>
          <w:b/>
          <w:bCs/>
          <w:sz w:val="24"/>
          <w:szCs w:val="24"/>
        </w:rPr>
      </w:pPr>
    </w:p>
    <w:p w14:paraId="0292B13C" w14:textId="77777777" w:rsidR="00271A61" w:rsidRPr="00CA0F6D" w:rsidRDefault="00271A61">
      <w:pPr>
        <w:pStyle w:val="BodyText"/>
        <w:spacing w:before="11"/>
        <w:rPr>
          <w:rFonts w:ascii="Arial" w:eastAsia="Arial" w:hAnsi="Arial" w:cs="Arial"/>
          <w:b/>
          <w:bCs/>
          <w:sz w:val="24"/>
          <w:szCs w:val="24"/>
        </w:rPr>
      </w:pPr>
    </w:p>
    <w:p w14:paraId="50A5FA9A" w14:textId="77777777" w:rsidR="00271A61" w:rsidRPr="00CA0F6D" w:rsidRDefault="00271A61">
      <w:pPr>
        <w:pStyle w:val="Body"/>
        <w:tabs>
          <w:tab w:val="left" w:pos="4769"/>
          <w:tab w:val="left" w:pos="6381"/>
          <w:tab w:val="left" w:pos="8860"/>
        </w:tabs>
        <w:spacing w:before="92"/>
        <w:ind w:left="620"/>
        <w:rPr>
          <w:rFonts w:ascii="Arial" w:eastAsia="Arial" w:hAnsi="Arial" w:cs="Arial"/>
          <w:sz w:val="24"/>
          <w:szCs w:val="24"/>
        </w:rPr>
      </w:pPr>
    </w:p>
    <w:p w14:paraId="0A8BBB72" w14:textId="77777777" w:rsidR="00271A61" w:rsidRPr="00CA0F6D" w:rsidRDefault="005A684F">
      <w:pPr>
        <w:pStyle w:val="Body"/>
        <w:tabs>
          <w:tab w:val="left" w:pos="4770"/>
          <w:tab w:val="left" w:pos="5940"/>
          <w:tab w:val="left" w:pos="7920"/>
        </w:tabs>
        <w:spacing w:before="92"/>
        <w:ind w:left="620"/>
        <w:rPr>
          <w:rFonts w:ascii="Arial" w:eastAsia="Arial" w:hAnsi="Arial" w:cs="Arial"/>
          <w:sz w:val="24"/>
          <w:szCs w:val="24"/>
          <w:u w:val="single"/>
        </w:rPr>
      </w:pPr>
      <w:r w:rsidRPr="00CA0F6D">
        <w:rPr>
          <w:rFonts w:ascii="Arial" w:hAnsi="Arial" w:cs="Arial"/>
          <w:sz w:val="24"/>
          <w:szCs w:val="24"/>
        </w:rPr>
        <w:t>By:</w:t>
      </w:r>
      <w:r w:rsidRPr="00CA0F6D">
        <w:rPr>
          <w:rFonts w:ascii="Arial" w:hAnsi="Arial" w:cs="Arial"/>
          <w:sz w:val="24"/>
          <w:szCs w:val="24"/>
          <w:u w:val="single"/>
        </w:rPr>
        <w:t>________________________</w:t>
      </w:r>
      <w:r w:rsidRPr="00CA0F6D">
        <w:rPr>
          <w:rFonts w:ascii="Arial" w:eastAsia="Arial" w:hAnsi="Arial" w:cs="Arial"/>
          <w:sz w:val="24"/>
          <w:szCs w:val="24"/>
        </w:rPr>
        <w:tab/>
        <w:t xml:space="preserve">By: </w:t>
      </w:r>
      <w:r w:rsidRPr="00CA0F6D">
        <w:rPr>
          <w:rFonts w:ascii="Arial" w:hAnsi="Arial" w:cs="Arial"/>
          <w:sz w:val="24"/>
          <w:szCs w:val="24"/>
          <w:u w:val="single"/>
        </w:rPr>
        <w:t>_________________________</w:t>
      </w:r>
    </w:p>
    <w:p w14:paraId="2DA2B232" w14:textId="77777777" w:rsidR="00271A61" w:rsidRPr="00CA0F6D" w:rsidRDefault="005A684F">
      <w:pPr>
        <w:pStyle w:val="Body"/>
        <w:tabs>
          <w:tab w:val="left" w:pos="4769"/>
          <w:tab w:val="left" w:pos="6381"/>
          <w:tab w:val="left" w:pos="8860"/>
        </w:tabs>
        <w:spacing w:before="92"/>
        <w:ind w:left="620"/>
        <w:rPr>
          <w:rFonts w:ascii="Arial" w:eastAsia="Arial" w:hAnsi="Arial" w:cs="Arial"/>
          <w:sz w:val="24"/>
          <w:szCs w:val="24"/>
        </w:rPr>
      </w:pPr>
      <w:r w:rsidRPr="00CA0F6D">
        <w:rPr>
          <w:rFonts w:ascii="Arial" w:eastAsia="Arial" w:hAnsi="Arial" w:cs="Arial"/>
          <w:sz w:val="24"/>
          <w:szCs w:val="24"/>
        </w:rPr>
        <w:tab/>
        <w:t xml:space="preserve">      </w:t>
      </w:r>
      <w:r w:rsidRPr="00CA0F6D">
        <w:rPr>
          <w:rFonts w:ascii="Arial" w:hAnsi="Arial" w:cs="Arial"/>
          <w:sz w:val="24"/>
          <w:szCs w:val="24"/>
        </w:rPr>
        <w:t>(Signature)</w:t>
      </w:r>
      <w:r w:rsidRPr="00CA0F6D">
        <w:rPr>
          <w:rFonts w:ascii="Arial" w:eastAsia="Arial" w:hAnsi="Arial" w:cs="Arial"/>
          <w:sz w:val="24"/>
          <w:szCs w:val="24"/>
        </w:rPr>
        <w:br/>
      </w:r>
    </w:p>
    <w:p w14:paraId="559B0154" w14:textId="77777777" w:rsidR="00271A61" w:rsidRPr="00CA0F6D" w:rsidRDefault="005A684F">
      <w:pPr>
        <w:pStyle w:val="Body"/>
        <w:tabs>
          <w:tab w:val="left" w:pos="4769"/>
          <w:tab w:val="left" w:pos="6381"/>
          <w:tab w:val="left" w:pos="8860"/>
        </w:tabs>
        <w:spacing w:before="92"/>
        <w:ind w:left="620"/>
        <w:rPr>
          <w:rFonts w:ascii="Arial" w:eastAsia="Arial" w:hAnsi="Arial" w:cs="Arial"/>
          <w:sz w:val="24"/>
          <w:szCs w:val="24"/>
          <w:u w:val="single"/>
        </w:rPr>
      </w:pPr>
      <w:r w:rsidRPr="00CA0F6D">
        <w:rPr>
          <w:rFonts w:ascii="Arial" w:hAnsi="Arial" w:cs="Arial"/>
          <w:sz w:val="24"/>
          <w:szCs w:val="24"/>
          <w:u w:val="single"/>
        </w:rPr>
        <w:t>____________________</w:t>
      </w:r>
      <w:r w:rsidRPr="00CA0F6D">
        <w:rPr>
          <w:rFonts w:ascii="Arial" w:hAnsi="Arial" w:cs="Arial"/>
          <w:sz w:val="24"/>
          <w:szCs w:val="24"/>
          <w:lang w:val="de-DE"/>
        </w:rPr>
        <w:t>, [TITLE]</w:t>
      </w:r>
      <w:r w:rsidRPr="00CA0F6D">
        <w:rPr>
          <w:rFonts w:ascii="Arial" w:hAnsi="Arial" w:cs="Arial"/>
          <w:sz w:val="24"/>
          <w:szCs w:val="24"/>
          <w:lang w:val="de-DE"/>
        </w:rPr>
        <w:tab/>
        <w:t xml:space="preserve">Name: </w:t>
      </w:r>
      <w:r w:rsidRPr="00CA0F6D">
        <w:rPr>
          <w:rFonts w:ascii="Arial" w:hAnsi="Arial" w:cs="Arial"/>
          <w:sz w:val="24"/>
          <w:szCs w:val="24"/>
          <w:u w:val="single"/>
        </w:rPr>
        <w:t>_______________________</w:t>
      </w:r>
    </w:p>
    <w:p w14:paraId="368ED333" w14:textId="77777777" w:rsidR="00271A61" w:rsidRPr="00CA0F6D" w:rsidRDefault="005A684F">
      <w:pPr>
        <w:pStyle w:val="Body"/>
        <w:tabs>
          <w:tab w:val="left" w:pos="4769"/>
          <w:tab w:val="left" w:pos="6381"/>
          <w:tab w:val="left" w:pos="8860"/>
        </w:tabs>
        <w:spacing w:before="92"/>
        <w:ind w:left="620"/>
        <w:rPr>
          <w:rFonts w:ascii="Arial" w:eastAsia="Arial" w:hAnsi="Arial" w:cs="Arial"/>
          <w:sz w:val="24"/>
          <w:szCs w:val="24"/>
        </w:rPr>
      </w:pPr>
      <w:r w:rsidRPr="00CA0F6D">
        <w:rPr>
          <w:rFonts w:ascii="Arial" w:eastAsia="Arial" w:hAnsi="Arial" w:cs="Arial"/>
          <w:sz w:val="24"/>
          <w:szCs w:val="24"/>
        </w:rPr>
        <w:tab/>
        <w:t xml:space="preserve">           </w:t>
      </w:r>
      <w:r w:rsidRPr="00CA0F6D">
        <w:rPr>
          <w:rFonts w:ascii="Arial" w:hAnsi="Arial" w:cs="Arial"/>
          <w:sz w:val="24"/>
          <w:szCs w:val="24"/>
        </w:rPr>
        <w:t>(Print or Type)</w:t>
      </w:r>
    </w:p>
    <w:p w14:paraId="204923A5" w14:textId="77777777" w:rsidR="00271A61" w:rsidRPr="00CA0F6D" w:rsidRDefault="00271A61">
      <w:pPr>
        <w:pStyle w:val="Body"/>
        <w:ind w:left="620"/>
        <w:rPr>
          <w:rFonts w:ascii="Arial" w:eastAsia="Arial" w:hAnsi="Arial" w:cs="Arial"/>
          <w:sz w:val="24"/>
          <w:szCs w:val="24"/>
        </w:rPr>
      </w:pPr>
    </w:p>
    <w:p w14:paraId="30E93BCC" w14:textId="77777777" w:rsidR="00271A61" w:rsidRPr="00CA0F6D" w:rsidRDefault="005A684F">
      <w:pPr>
        <w:pStyle w:val="Body"/>
        <w:ind w:left="620"/>
        <w:rPr>
          <w:rFonts w:ascii="Arial" w:eastAsia="Arial" w:hAnsi="Arial" w:cs="Arial"/>
          <w:sz w:val="24"/>
          <w:szCs w:val="24"/>
        </w:rPr>
      </w:pPr>
      <w:r w:rsidRPr="00CA0F6D">
        <w:rPr>
          <w:rFonts w:ascii="Arial" w:hAnsi="Arial" w:cs="Arial"/>
          <w:sz w:val="24"/>
          <w:szCs w:val="24"/>
          <w:lang w:val="de-DE"/>
        </w:rPr>
        <w:t>Date:</w:t>
      </w:r>
      <w:r w:rsidRPr="00CA0F6D">
        <w:rPr>
          <w:rFonts w:ascii="Arial" w:hAnsi="Arial" w:cs="Arial"/>
          <w:sz w:val="24"/>
          <w:szCs w:val="24"/>
          <w:u w:val="single"/>
        </w:rPr>
        <w:t>______________</w:t>
      </w:r>
      <w:r w:rsidRPr="00CA0F6D">
        <w:rPr>
          <w:rFonts w:ascii="Arial" w:eastAsia="Arial" w:hAnsi="Arial" w:cs="Arial"/>
          <w:sz w:val="24"/>
          <w:szCs w:val="24"/>
        </w:rPr>
        <w:tab/>
      </w:r>
      <w:r w:rsidRPr="00CA0F6D">
        <w:rPr>
          <w:rFonts w:ascii="Arial" w:eastAsia="Arial" w:hAnsi="Arial" w:cs="Arial"/>
          <w:sz w:val="24"/>
          <w:szCs w:val="24"/>
        </w:rPr>
        <w:tab/>
        <w:t xml:space="preserve">       </w:t>
      </w:r>
      <w:r w:rsidRPr="00CA0F6D">
        <w:rPr>
          <w:rFonts w:ascii="Arial" w:hAnsi="Arial" w:cs="Arial"/>
          <w:sz w:val="24"/>
          <w:szCs w:val="24"/>
          <w:lang w:val="de-DE"/>
        </w:rPr>
        <w:t xml:space="preserve">Title: </w:t>
      </w:r>
      <w:r w:rsidRPr="00CA0F6D">
        <w:rPr>
          <w:rFonts w:ascii="Arial" w:hAnsi="Arial" w:cs="Arial"/>
          <w:sz w:val="24"/>
          <w:szCs w:val="24"/>
          <w:u w:val="single"/>
        </w:rPr>
        <w:t>________________________</w:t>
      </w:r>
      <w:r w:rsidRPr="00CA0F6D">
        <w:rPr>
          <w:rFonts w:ascii="Arial" w:eastAsia="Arial" w:hAnsi="Arial" w:cs="Arial"/>
          <w:sz w:val="24"/>
          <w:szCs w:val="24"/>
        </w:rPr>
        <w:tab/>
      </w:r>
    </w:p>
    <w:p w14:paraId="7EA7C631" w14:textId="77777777" w:rsidR="00271A61" w:rsidRPr="00CA0F6D" w:rsidRDefault="005A684F">
      <w:pPr>
        <w:pStyle w:val="Body"/>
        <w:ind w:left="620"/>
        <w:rPr>
          <w:rFonts w:ascii="Arial" w:eastAsia="Arial" w:hAnsi="Arial" w:cs="Arial"/>
          <w:sz w:val="24"/>
          <w:szCs w:val="24"/>
        </w:rPr>
      </w:pPr>
      <w:r w:rsidRPr="00CA0F6D">
        <w:rPr>
          <w:rFonts w:ascii="Arial" w:eastAsia="Arial" w:hAnsi="Arial" w:cs="Arial"/>
          <w:sz w:val="24"/>
          <w:szCs w:val="24"/>
        </w:rPr>
        <w:tab/>
      </w:r>
      <w:r w:rsidRPr="00CA0F6D">
        <w:rPr>
          <w:rFonts w:ascii="Arial" w:eastAsia="Arial" w:hAnsi="Arial" w:cs="Arial"/>
          <w:sz w:val="24"/>
          <w:szCs w:val="24"/>
        </w:rPr>
        <w:tab/>
      </w:r>
      <w:r w:rsidRPr="00CA0F6D">
        <w:rPr>
          <w:rFonts w:ascii="Arial" w:eastAsia="Arial" w:hAnsi="Arial" w:cs="Arial"/>
          <w:sz w:val="24"/>
          <w:szCs w:val="24"/>
        </w:rPr>
        <w:tab/>
      </w:r>
      <w:r w:rsidRPr="00CA0F6D">
        <w:rPr>
          <w:rFonts w:ascii="Arial" w:eastAsia="Arial" w:hAnsi="Arial" w:cs="Arial"/>
          <w:sz w:val="24"/>
          <w:szCs w:val="24"/>
        </w:rPr>
        <w:tab/>
      </w:r>
      <w:r w:rsidRPr="00CA0F6D">
        <w:rPr>
          <w:rFonts w:ascii="Arial" w:eastAsia="Arial" w:hAnsi="Arial" w:cs="Arial"/>
          <w:sz w:val="24"/>
          <w:szCs w:val="24"/>
        </w:rPr>
        <w:tab/>
      </w:r>
      <w:r w:rsidRPr="00CA0F6D">
        <w:rPr>
          <w:rFonts w:ascii="Arial" w:eastAsia="Arial" w:hAnsi="Arial" w:cs="Arial"/>
          <w:sz w:val="24"/>
          <w:szCs w:val="24"/>
        </w:rPr>
        <w:tab/>
      </w:r>
      <w:r w:rsidRPr="00CA0F6D">
        <w:rPr>
          <w:rFonts w:ascii="Arial" w:eastAsia="Arial" w:hAnsi="Arial" w:cs="Arial"/>
          <w:sz w:val="24"/>
          <w:szCs w:val="24"/>
        </w:rPr>
        <w:tab/>
        <w:t xml:space="preserve">      </w:t>
      </w:r>
      <w:r w:rsidRPr="00CA0F6D">
        <w:rPr>
          <w:rFonts w:ascii="Arial" w:hAnsi="Arial" w:cs="Arial"/>
          <w:sz w:val="24"/>
          <w:szCs w:val="24"/>
        </w:rPr>
        <w:t>(Print or Type)</w:t>
      </w:r>
    </w:p>
    <w:p w14:paraId="056B31C7" w14:textId="77777777" w:rsidR="00271A61" w:rsidRPr="00CA0F6D" w:rsidRDefault="00271A61">
      <w:pPr>
        <w:pStyle w:val="Body"/>
        <w:ind w:left="620"/>
        <w:rPr>
          <w:rFonts w:ascii="Arial" w:eastAsia="Arial" w:hAnsi="Arial" w:cs="Arial"/>
          <w:sz w:val="24"/>
          <w:szCs w:val="24"/>
        </w:rPr>
      </w:pPr>
    </w:p>
    <w:p w14:paraId="7C614906" w14:textId="77777777" w:rsidR="00271A61" w:rsidRPr="00CA0F6D" w:rsidRDefault="005A684F">
      <w:pPr>
        <w:pStyle w:val="Body"/>
        <w:ind w:left="620"/>
        <w:rPr>
          <w:rFonts w:ascii="Arial" w:eastAsia="Arial" w:hAnsi="Arial" w:cs="Arial"/>
          <w:sz w:val="24"/>
          <w:szCs w:val="24"/>
        </w:rPr>
      </w:pPr>
      <w:r w:rsidRPr="00CA0F6D">
        <w:rPr>
          <w:rFonts w:ascii="Arial" w:eastAsia="Arial" w:hAnsi="Arial" w:cs="Arial"/>
          <w:sz w:val="24"/>
          <w:szCs w:val="24"/>
        </w:rPr>
        <w:tab/>
      </w:r>
      <w:r w:rsidRPr="00CA0F6D">
        <w:rPr>
          <w:rFonts w:ascii="Arial" w:eastAsia="Arial" w:hAnsi="Arial" w:cs="Arial"/>
          <w:sz w:val="24"/>
          <w:szCs w:val="24"/>
        </w:rPr>
        <w:tab/>
      </w:r>
      <w:r w:rsidRPr="00CA0F6D">
        <w:rPr>
          <w:rFonts w:ascii="Arial" w:eastAsia="Arial" w:hAnsi="Arial" w:cs="Arial"/>
          <w:sz w:val="24"/>
          <w:szCs w:val="24"/>
        </w:rPr>
        <w:tab/>
      </w:r>
      <w:r w:rsidRPr="00CA0F6D">
        <w:rPr>
          <w:rFonts w:ascii="Arial" w:eastAsia="Arial" w:hAnsi="Arial" w:cs="Arial"/>
          <w:sz w:val="24"/>
          <w:szCs w:val="24"/>
        </w:rPr>
        <w:tab/>
      </w:r>
      <w:r w:rsidRPr="00CA0F6D">
        <w:rPr>
          <w:rFonts w:ascii="Arial" w:eastAsia="Arial" w:hAnsi="Arial" w:cs="Arial"/>
          <w:sz w:val="24"/>
          <w:szCs w:val="24"/>
        </w:rPr>
        <w:tab/>
      </w:r>
      <w:r w:rsidRPr="00CA0F6D">
        <w:rPr>
          <w:rFonts w:ascii="Arial" w:eastAsia="Arial" w:hAnsi="Arial" w:cs="Arial"/>
          <w:sz w:val="24"/>
          <w:szCs w:val="24"/>
        </w:rPr>
        <w:tab/>
        <w:t xml:space="preserve">       </w:t>
      </w:r>
      <w:r w:rsidRPr="00CA0F6D">
        <w:rPr>
          <w:rFonts w:ascii="Arial" w:hAnsi="Arial" w:cs="Arial"/>
          <w:sz w:val="24"/>
          <w:szCs w:val="24"/>
          <w:lang w:val="de-DE"/>
        </w:rPr>
        <w:t xml:space="preserve">Date: </w:t>
      </w:r>
      <w:r w:rsidRPr="00CA0F6D">
        <w:rPr>
          <w:rFonts w:ascii="Arial" w:hAnsi="Arial" w:cs="Arial"/>
          <w:sz w:val="24"/>
          <w:szCs w:val="24"/>
          <w:u w:val="single"/>
        </w:rPr>
        <w:t>______________</w:t>
      </w:r>
    </w:p>
    <w:p w14:paraId="3B3B720D" w14:textId="77777777" w:rsidR="00271A61" w:rsidRPr="00816CE4" w:rsidRDefault="00271A61">
      <w:pPr>
        <w:pStyle w:val="BodyText"/>
        <w:spacing w:before="11"/>
        <w:rPr>
          <w:rFonts w:ascii="Arial" w:eastAsia="Arial" w:hAnsi="Arial" w:cs="Arial"/>
          <w:sz w:val="24"/>
          <w:szCs w:val="24"/>
        </w:rPr>
      </w:pPr>
    </w:p>
    <w:p w14:paraId="729334C3" w14:textId="77777777" w:rsidR="00271A61" w:rsidRPr="00816CE4" w:rsidRDefault="00271A61">
      <w:pPr>
        <w:pStyle w:val="Body"/>
        <w:ind w:left="619" w:right="3600"/>
        <w:rPr>
          <w:rFonts w:ascii="Arial" w:eastAsia="Arial" w:hAnsi="Arial" w:cs="Arial"/>
          <w:sz w:val="24"/>
          <w:szCs w:val="24"/>
        </w:rPr>
      </w:pPr>
    </w:p>
    <w:p w14:paraId="145C0717" w14:textId="77777777" w:rsidR="00271A61" w:rsidRPr="00816CE4" w:rsidRDefault="005A684F">
      <w:pPr>
        <w:pStyle w:val="Body"/>
        <w:jc w:val="center"/>
        <w:rPr>
          <w:rFonts w:ascii="Arial" w:hAnsi="Arial" w:cs="Arial"/>
          <w:sz w:val="24"/>
          <w:szCs w:val="24"/>
        </w:rPr>
      </w:pPr>
      <w:r w:rsidRPr="00816CE4">
        <w:rPr>
          <w:rFonts w:ascii="Arial" w:hAnsi="Arial" w:cs="Arial"/>
          <w:sz w:val="24"/>
          <w:szCs w:val="24"/>
        </w:rPr>
        <w:br w:type="page"/>
      </w:r>
    </w:p>
    <w:p w14:paraId="2988C690" w14:textId="77777777" w:rsidR="00271A61" w:rsidRPr="00816CE4" w:rsidRDefault="005A684F">
      <w:pPr>
        <w:pStyle w:val="Body"/>
        <w:jc w:val="center"/>
        <w:rPr>
          <w:rFonts w:ascii="Arial" w:eastAsia="Arial" w:hAnsi="Arial" w:cs="Arial"/>
          <w:sz w:val="24"/>
          <w:szCs w:val="24"/>
        </w:rPr>
      </w:pPr>
      <w:r w:rsidRPr="00816CE4">
        <w:rPr>
          <w:rFonts w:ascii="Arial" w:hAnsi="Arial" w:cs="Arial"/>
          <w:b/>
          <w:bCs/>
          <w:sz w:val="24"/>
          <w:szCs w:val="24"/>
        </w:rPr>
        <w:lastRenderedPageBreak/>
        <w:t>Exhibit A</w:t>
      </w:r>
    </w:p>
    <w:p w14:paraId="7F36478B" w14:textId="77777777" w:rsidR="00271A61" w:rsidRPr="00816CE4" w:rsidRDefault="005A684F">
      <w:pPr>
        <w:pStyle w:val="Body"/>
        <w:jc w:val="center"/>
        <w:rPr>
          <w:rFonts w:ascii="Arial" w:eastAsia="Arial" w:hAnsi="Arial" w:cs="Arial"/>
          <w:b/>
          <w:bCs/>
          <w:sz w:val="24"/>
          <w:szCs w:val="24"/>
        </w:rPr>
      </w:pPr>
      <w:r w:rsidRPr="00816CE4">
        <w:rPr>
          <w:rFonts w:ascii="Arial" w:hAnsi="Arial" w:cs="Arial"/>
          <w:b/>
          <w:bCs/>
          <w:sz w:val="24"/>
          <w:szCs w:val="24"/>
        </w:rPr>
        <w:t>Scope of Work</w:t>
      </w:r>
    </w:p>
    <w:p w14:paraId="60639967" w14:textId="77777777" w:rsidR="00271A61" w:rsidRPr="00816CE4" w:rsidRDefault="00271A61">
      <w:pPr>
        <w:pStyle w:val="Body"/>
        <w:ind w:left="619" w:right="3600"/>
        <w:rPr>
          <w:rFonts w:ascii="Arial" w:eastAsia="Arial" w:hAnsi="Arial" w:cs="Arial"/>
          <w:sz w:val="24"/>
          <w:szCs w:val="24"/>
        </w:rPr>
      </w:pPr>
    </w:p>
    <w:p w14:paraId="6800F2A3" w14:textId="77777777" w:rsidR="00271A61" w:rsidRPr="00816CE4" w:rsidRDefault="00271A61">
      <w:pPr>
        <w:pStyle w:val="Body"/>
        <w:ind w:left="619" w:right="3600"/>
        <w:rPr>
          <w:rFonts w:ascii="Arial" w:eastAsia="Arial" w:hAnsi="Arial" w:cs="Arial"/>
          <w:sz w:val="24"/>
          <w:szCs w:val="24"/>
        </w:rPr>
      </w:pPr>
    </w:p>
    <w:p w14:paraId="0769387A" w14:textId="77777777" w:rsidR="00271A61" w:rsidRPr="00CA0F6D" w:rsidRDefault="005A684F">
      <w:pPr>
        <w:pStyle w:val="Body"/>
        <w:ind w:left="620" w:right="613"/>
        <w:jc w:val="both"/>
        <w:rPr>
          <w:rFonts w:ascii="Arial" w:eastAsia="Arial" w:hAnsi="Arial" w:cs="Arial"/>
          <w:i/>
          <w:iCs/>
          <w:sz w:val="24"/>
          <w:szCs w:val="24"/>
        </w:rPr>
      </w:pPr>
      <w:r w:rsidRPr="00CA0F6D">
        <w:rPr>
          <w:rFonts w:ascii="Arial" w:hAnsi="Arial" w:cs="Arial"/>
          <w:i/>
          <w:iCs/>
          <w:sz w:val="24"/>
          <w:szCs w:val="24"/>
          <w:lang w:val="pt-PT"/>
        </w:rPr>
        <w:t>[S</w:t>
      </w:r>
      <w:r w:rsidRPr="00CA0F6D">
        <w:rPr>
          <w:rFonts w:ascii="Arial" w:hAnsi="Arial" w:cs="Arial"/>
          <w:i/>
          <w:iCs/>
          <w:sz w:val="24"/>
          <w:szCs w:val="24"/>
        </w:rPr>
        <w:t>cope of work should contain sufficient detail so that county can ascertain how the activities comply with Opioid Litigation settlement List of Opioid Remediation Uses. Pricing for services rendered should be included, including unit prices where appropriate</w:t>
      </w:r>
      <w:r w:rsidRPr="00CA0F6D">
        <w:rPr>
          <w:rFonts w:ascii="Arial" w:hAnsi="Arial" w:cs="Arial"/>
          <w:i/>
          <w:iCs/>
          <w:sz w:val="24"/>
          <w:szCs w:val="24"/>
          <w:lang w:val="pt-PT"/>
        </w:rPr>
        <w:t xml:space="preserve">.] </w:t>
      </w:r>
    </w:p>
    <w:p w14:paraId="6AA84AF4" w14:textId="77777777" w:rsidR="00271A61" w:rsidRPr="00816CE4" w:rsidRDefault="00271A61">
      <w:pPr>
        <w:pStyle w:val="Body"/>
        <w:rPr>
          <w:rFonts w:ascii="Arial" w:eastAsia="Arial" w:hAnsi="Arial" w:cs="Arial"/>
          <w:sz w:val="24"/>
          <w:szCs w:val="24"/>
        </w:rPr>
      </w:pPr>
    </w:p>
    <w:p w14:paraId="55505A0A" w14:textId="77777777" w:rsidR="00271A61" w:rsidRPr="00816CE4" w:rsidRDefault="00271A61">
      <w:pPr>
        <w:pStyle w:val="Body"/>
        <w:ind w:left="2160"/>
        <w:rPr>
          <w:rFonts w:ascii="Arial" w:eastAsia="Arial" w:hAnsi="Arial" w:cs="Arial"/>
          <w:sz w:val="24"/>
          <w:szCs w:val="24"/>
        </w:rPr>
      </w:pPr>
    </w:p>
    <w:p w14:paraId="069B24F4" w14:textId="77777777" w:rsidR="00271A61" w:rsidRPr="00816CE4" w:rsidRDefault="00271A61">
      <w:pPr>
        <w:pStyle w:val="Body"/>
        <w:rPr>
          <w:rFonts w:ascii="Arial" w:eastAsia="Arial" w:hAnsi="Arial" w:cs="Arial"/>
          <w:sz w:val="24"/>
          <w:szCs w:val="24"/>
        </w:rPr>
      </w:pPr>
    </w:p>
    <w:p w14:paraId="08E546A9" w14:textId="77777777" w:rsidR="00271A61" w:rsidRPr="00816CE4" w:rsidRDefault="00271A61">
      <w:pPr>
        <w:pStyle w:val="Body"/>
        <w:rPr>
          <w:rFonts w:ascii="Arial" w:eastAsia="Arial" w:hAnsi="Arial" w:cs="Arial"/>
          <w:sz w:val="24"/>
          <w:szCs w:val="24"/>
        </w:rPr>
      </w:pPr>
    </w:p>
    <w:p w14:paraId="5ED486B4" w14:textId="77777777" w:rsidR="00271A61" w:rsidRPr="00816CE4" w:rsidRDefault="00271A61">
      <w:pPr>
        <w:pStyle w:val="Body"/>
        <w:rPr>
          <w:rFonts w:ascii="Arial" w:eastAsia="Arial" w:hAnsi="Arial" w:cs="Arial"/>
          <w:sz w:val="24"/>
          <w:szCs w:val="24"/>
        </w:rPr>
      </w:pPr>
    </w:p>
    <w:p w14:paraId="1A4081E8" w14:textId="77777777" w:rsidR="00271A61" w:rsidRPr="00816CE4" w:rsidRDefault="00271A61">
      <w:pPr>
        <w:pStyle w:val="Body"/>
        <w:rPr>
          <w:rFonts w:ascii="Arial" w:eastAsia="Arial" w:hAnsi="Arial" w:cs="Arial"/>
          <w:sz w:val="24"/>
          <w:szCs w:val="24"/>
        </w:rPr>
      </w:pPr>
    </w:p>
    <w:p w14:paraId="37C464F1" w14:textId="77777777" w:rsidR="00271A61" w:rsidRPr="00816CE4" w:rsidRDefault="00271A61">
      <w:pPr>
        <w:pStyle w:val="Body"/>
        <w:rPr>
          <w:rFonts w:ascii="Arial" w:eastAsia="Arial" w:hAnsi="Arial" w:cs="Arial"/>
          <w:sz w:val="24"/>
          <w:szCs w:val="24"/>
        </w:rPr>
      </w:pPr>
    </w:p>
    <w:p w14:paraId="04614C38" w14:textId="77777777" w:rsidR="00271A61" w:rsidRPr="00816CE4" w:rsidRDefault="00271A61">
      <w:pPr>
        <w:pStyle w:val="Body"/>
        <w:rPr>
          <w:rFonts w:ascii="Arial" w:eastAsia="Arial" w:hAnsi="Arial" w:cs="Arial"/>
          <w:sz w:val="24"/>
          <w:szCs w:val="24"/>
        </w:rPr>
      </w:pPr>
    </w:p>
    <w:p w14:paraId="23B5AB94" w14:textId="77777777" w:rsidR="00271A61" w:rsidRPr="00816CE4" w:rsidRDefault="00271A61">
      <w:pPr>
        <w:pStyle w:val="Body"/>
        <w:rPr>
          <w:rFonts w:ascii="Arial" w:eastAsia="Arial" w:hAnsi="Arial" w:cs="Arial"/>
          <w:sz w:val="24"/>
          <w:szCs w:val="24"/>
        </w:rPr>
      </w:pPr>
    </w:p>
    <w:p w14:paraId="0B841F31" w14:textId="77777777" w:rsidR="00271A61" w:rsidRPr="00816CE4" w:rsidRDefault="00271A61">
      <w:pPr>
        <w:pStyle w:val="Body"/>
        <w:rPr>
          <w:rFonts w:ascii="Arial" w:eastAsia="Arial" w:hAnsi="Arial" w:cs="Arial"/>
          <w:sz w:val="24"/>
          <w:szCs w:val="24"/>
        </w:rPr>
      </w:pPr>
    </w:p>
    <w:p w14:paraId="66AD46C8" w14:textId="77777777" w:rsidR="00271A61" w:rsidRPr="00816CE4" w:rsidRDefault="005A684F">
      <w:pPr>
        <w:pStyle w:val="Body"/>
        <w:tabs>
          <w:tab w:val="left" w:pos="8093"/>
        </w:tabs>
        <w:rPr>
          <w:rFonts w:ascii="Arial" w:hAnsi="Arial" w:cs="Arial"/>
          <w:sz w:val="24"/>
          <w:szCs w:val="24"/>
        </w:rPr>
      </w:pPr>
      <w:r w:rsidRPr="00816CE4">
        <w:rPr>
          <w:rFonts w:ascii="Arial" w:eastAsia="Arial" w:hAnsi="Arial" w:cs="Arial"/>
          <w:sz w:val="24"/>
          <w:szCs w:val="24"/>
        </w:rPr>
        <w:tab/>
      </w:r>
    </w:p>
    <w:sectPr w:rsidR="00271A61" w:rsidRPr="00816CE4">
      <w:type w:val="continuous"/>
      <w:pgSz w:w="12240" w:h="15840"/>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B529" w14:textId="77777777" w:rsidR="00823261" w:rsidRDefault="00823261">
      <w:r>
        <w:separator/>
      </w:r>
    </w:p>
  </w:endnote>
  <w:endnote w:type="continuationSeparator" w:id="0">
    <w:p w14:paraId="73AC23D0" w14:textId="77777777" w:rsidR="00823261" w:rsidRDefault="0082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80EE" w14:textId="77777777" w:rsidR="00823261" w:rsidRDefault="00823261">
      <w:r>
        <w:separator/>
      </w:r>
    </w:p>
  </w:footnote>
  <w:footnote w:type="continuationSeparator" w:id="0">
    <w:p w14:paraId="0DCDD4EF" w14:textId="77777777" w:rsidR="00823261" w:rsidRDefault="00823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367E"/>
    <w:multiLevelType w:val="hybridMultilevel"/>
    <w:tmpl w:val="92D2FCB0"/>
    <w:styleLink w:val="Numbered"/>
    <w:lvl w:ilvl="0" w:tplc="BA0837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426D88">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7E274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27CA16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3416C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7877C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FB8FA3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30A19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86095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C91017"/>
    <w:multiLevelType w:val="hybridMultilevel"/>
    <w:tmpl w:val="92D2FCB0"/>
    <w:numStyleLink w:val="Numbered"/>
  </w:abstractNum>
  <w:num w:numId="1" w16cid:durableId="1472019914">
    <w:abstractNumId w:val="0"/>
  </w:num>
  <w:num w:numId="2" w16cid:durableId="2145805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A61"/>
    <w:rsid w:val="00036683"/>
    <w:rsid w:val="00271A61"/>
    <w:rsid w:val="00274817"/>
    <w:rsid w:val="00277D05"/>
    <w:rsid w:val="0028642D"/>
    <w:rsid w:val="002E6743"/>
    <w:rsid w:val="003449B2"/>
    <w:rsid w:val="00415479"/>
    <w:rsid w:val="00481EA9"/>
    <w:rsid w:val="005A684F"/>
    <w:rsid w:val="005B5D24"/>
    <w:rsid w:val="007518CB"/>
    <w:rsid w:val="00760E68"/>
    <w:rsid w:val="00761C70"/>
    <w:rsid w:val="007900D1"/>
    <w:rsid w:val="00816CE4"/>
    <w:rsid w:val="00817A30"/>
    <w:rsid w:val="00823261"/>
    <w:rsid w:val="00832C07"/>
    <w:rsid w:val="00837C15"/>
    <w:rsid w:val="00A2216E"/>
    <w:rsid w:val="00C23E53"/>
    <w:rsid w:val="00C825FB"/>
    <w:rsid w:val="00CA0F6D"/>
    <w:rsid w:val="00F11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C01F36"/>
  <w15:docId w15:val="{E0975CFC-CCBE-B241-81B6-8B10D658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ind w:right="1268"/>
      <w:jc w:val="center"/>
      <w:outlineLvl w:val="1"/>
    </w:pPr>
    <w:rPr>
      <w:rFonts w:ascii="Arial" w:eastAsia="Arial" w:hAnsi="Arial" w:cs="Arial"/>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widowControl w:val="0"/>
      <w:tabs>
        <w:tab w:val="center" w:pos="4680"/>
        <w:tab w:val="right" w:pos="9360"/>
      </w:tabs>
    </w:pPr>
    <w:rPr>
      <w:rFonts w:ascii="Arial Narrow" w:hAnsi="Arial Narrow" w:cs="Arial Unicode MS"/>
      <w:color w:val="000000"/>
      <w:sz w:val="22"/>
      <w:szCs w:val="22"/>
      <w:u w:color="000000"/>
    </w:rPr>
  </w:style>
  <w:style w:type="paragraph" w:customStyle="1" w:styleId="Body">
    <w:name w:val="Body"/>
    <w:pPr>
      <w:widowControl w:val="0"/>
    </w:pPr>
    <w:rPr>
      <w:rFonts w:ascii="Arial Narrow" w:hAnsi="Arial Narrow"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pPr>
    <w:rPr>
      <w:rFonts w:ascii="Arial Narrow" w:eastAsia="Arial Narrow" w:hAnsi="Arial Narrow" w:cs="Arial Narrow"/>
      <w:color w:val="000000"/>
      <w:sz w:val="18"/>
      <w:szCs w:val="18"/>
      <w:u w:color="000000"/>
    </w:rPr>
  </w:style>
  <w:style w:type="numbering" w:customStyle="1" w:styleId="Numbered">
    <w:name w:val="Numbered"/>
    <w:pPr>
      <w:numPr>
        <w:numId w:val="1"/>
      </w:numPr>
    </w:pPr>
  </w:style>
  <w:style w:type="paragraph" w:styleId="ListParagraph">
    <w:name w:val="List Paragraph"/>
    <w:basedOn w:val="Normal"/>
    <w:uiPriority w:val="34"/>
    <w:qFormat/>
    <w:rsid w:val="007900D1"/>
    <w:pPr>
      <w:ind w:left="720"/>
      <w:contextualSpacing/>
    </w:pPr>
  </w:style>
  <w:style w:type="paragraph" w:styleId="Header">
    <w:name w:val="header"/>
    <w:basedOn w:val="Normal"/>
    <w:link w:val="HeaderChar"/>
    <w:uiPriority w:val="99"/>
    <w:unhideWhenUsed/>
    <w:rsid w:val="00837C15"/>
    <w:pPr>
      <w:tabs>
        <w:tab w:val="center" w:pos="4680"/>
        <w:tab w:val="right" w:pos="9360"/>
      </w:tabs>
    </w:pPr>
  </w:style>
  <w:style w:type="character" w:customStyle="1" w:styleId="HeaderChar">
    <w:name w:val="Header Char"/>
    <w:basedOn w:val="DefaultParagraphFont"/>
    <w:link w:val="Header"/>
    <w:uiPriority w:val="99"/>
    <w:rsid w:val="00837C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3859</Words>
  <Characters>20957</Characters>
  <Application>Microsoft Office Word</Application>
  <DocSecurity>0</DocSecurity>
  <Lines>476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Tourville, Jennifer Gale</cp:lastModifiedBy>
  <cp:revision>2</cp:revision>
  <dcterms:created xsi:type="dcterms:W3CDTF">2023-09-19T21:47:00Z</dcterms:created>
  <dcterms:modified xsi:type="dcterms:W3CDTF">2023-09-19T21:47:00Z</dcterms:modified>
</cp:coreProperties>
</file>